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86612926"/>
        <w:docPartObj>
          <w:docPartGallery w:val="Cover Pages"/>
          <w:docPartUnique/>
        </w:docPartObj>
      </w:sdtPr>
      <w:sdtEndPr>
        <w:rPr>
          <w:b/>
        </w:rPr>
      </w:sdtEndPr>
      <w:sdtContent>
        <w:p w:rsidR="00E40A8B" w:rsidRDefault="00E40A8B">
          <w:r>
            <w:rPr>
              <w:noProof/>
            </w:rPr>
            <mc:AlternateContent>
              <mc:Choice Requires="wps">
                <w:drawing>
                  <wp:anchor distT="0" distB="0" distL="114300" distR="114300" simplePos="0" relativeHeight="251662336" behindDoc="0" locked="0" layoutInCell="1" allowOverlap="1">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a:extLst/>
                          </wps:spPr>
                          <wps:txbx>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rsidR="00633C66" w:rsidRDefault="00633C66">
                                    <w:pPr>
                                      <w:pStyle w:val="Title"/>
                                      <w:jc w:val="right"/>
                                      <w:rPr>
                                        <w:caps/>
                                        <w:color w:val="FFFFFF" w:themeColor="background1"/>
                                        <w:sz w:val="80"/>
                                        <w:szCs w:val="80"/>
                                      </w:rPr>
                                    </w:pPr>
                                    <w:r>
                                      <w:rPr>
                                        <w:caps/>
                                        <w:color w:val="FFFFFF" w:themeColor="background1"/>
                                        <w:sz w:val="80"/>
                                        <w:szCs w:val="80"/>
                                      </w:rPr>
                                      <w:t>infection control protocol</w:t>
                                    </w:r>
                                  </w:p>
                                </w:sdtContent>
                              </w:sdt>
                              <w:p w:rsidR="00633C66" w:rsidRDefault="00633C66">
                                <w:pPr>
                                  <w:spacing w:before="240"/>
                                  <w:ind w:left="720"/>
                                  <w:jc w:val="right"/>
                                  <w:rPr>
                                    <w:color w:val="FFFFFF" w:themeColor="background1"/>
                                  </w:rPr>
                                </w:pPr>
                              </w:p>
                              <w:sdt>
                                <w:sdtPr>
                                  <w:rPr>
                                    <w:color w:val="FFFFFF" w:themeColor="background1"/>
                                    <w:sz w:val="32"/>
                                    <w:szCs w:val="21"/>
                                  </w:rPr>
                                  <w:alias w:val="Abstract"/>
                                  <w:id w:val="-1812170092"/>
                                  <w:dataBinding w:prefixMappings="xmlns:ns0='http://schemas.microsoft.com/office/2006/coverPageProps'" w:xpath="/ns0:CoverPageProperties[1]/ns0:Abstract[1]" w:storeItemID="{55AF091B-3C7A-41E3-B477-F2FDAA23CFDA}"/>
                                  <w:text/>
                                </w:sdtPr>
                                <w:sdtEndPr/>
                                <w:sdtContent>
                                  <w:p w:rsidR="00633C66" w:rsidRPr="00E40A8B" w:rsidRDefault="00633C66">
                                    <w:pPr>
                                      <w:spacing w:before="240"/>
                                      <w:ind w:left="1008"/>
                                      <w:jc w:val="right"/>
                                      <w:rPr>
                                        <w:color w:val="FFFFFF" w:themeColor="background1"/>
                                        <w:sz w:val="28"/>
                                      </w:rPr>
                                    </w:pPr>
                                    <w:r w:rsidRPr="002C3BB6">
                                      <w:rPr>
                                        <w:color w:val="FFFFFF" w:themeColor="background1"/>
                                        <w:sz w:val="32"/>
                                        <w:szCs w:val="21"/>
                                      </w:rPr>
                                      <w:t xml:space="preserve">University of the Pacific                                                                         Arthur A. </w:t>
                                    </w:r>
                                    <w:proofErr w:type="spellStart"/>
                                    <w:r w:rsidRPr="002C3BB6">
                                      <w:rPr>
                                        <w:color w:val="FFFFFF" w:themeColor="background1"/>
                                        <w:sz w:val="32"/>
                                        <w:szCs w:val="21"/>
                                      </w:rPr>
                                      <w:t>Dugoni</w:t>
                                    </w:r>
                                    <w:proofErr w:type="spellEnd"/>
                                    <w:r w:rsidRPr="002C3BB6">
                                      <w:rPr>
                                        <w:color w:val="FFFFFF" w:themeColor="background1"/>
                                        <w:sz w:val="32"/>
                                        <w:szCs w:val="21"/>
                                      </w:rPr>
                                      <w:t xml:space="preserve"> School of Dentistry</w:t>
                                    </w:r>
                                  </w:p>
                                </w:sdtContent>
                              </w:sdt>
                              <w:p w:rsidR="00633C66" w:rsidRDefault="00633C66"/>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id="Rectangle 16" o:spid="_x0000_s1026" style="position:absolute;margin-left:0;margin-top:0;width:422.3pt;height:760.1pt;z-index:251662336;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" fillcolor="#5b9bd5 [3204]" stroked="f">
                    <v:path arrowok="t"/>
                    <v:textbox inset="21.6pt,1in,21.6pt">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rsidR="00633C66" w:rsidRDefault="00633C66">
                              <w:pPr>
                                <w:pStyle w:val="Title"/>
                                <w:jc w:val="right"/>
                                <w:rPr>
                                  <w:caps/>
                                  <w:color w:val="FFFFFF" w:themeColor="background1"/>
                                  <w:sz w:val="80"/>
                                  <w:szCs w:val="80"/>
                                </w:rPr>
                              </w:pPr>
                              <w:r>
                                <w:rPr>
                                  <w:caps/>
                                  <w:color w:val="FFFFFF" w:themeColor="background1"/>
                                  <w:sz w:val="80"/>
                                  <w:szCs w:val="80"/>
                                </w:rPr>
                                <w:t>infection control protocol</w:t>
                              </w:r>
                            </w:p>
                          </w:sdtContent>
                        </w:sdt>
                        <w:p w:rsidR="00633C66" w:rsidRDefault="00633C66">
                          <w:pPr>
                            <w:spacing w:before="240"/>
                            <w:ind w:left="720"/>
                            <w:jc w:val="right"/>
                            <w:rPr>
                              <w:color w:val="FFFFFF" w:themeColor="background1"/>
                            </w:rPr>
                          </w:pPr>
                        </w:p>
                        <w:sdt>
                          <w:sdtPr>
                            <w:rPr>
                              <w:color w:val="FFFFFF" w:themeColor="background1"/>
                              <w:sz w:val="32"/>
                              <w:szCs w:val="21"/>
                            </w:rPr>
                            <w:alias w:val="Abstract"/>
                            <w:id w:val="-1812170092"/>
                            <w:dataBinding w:prefixMappings="xmlns:ns0='http://schemas.microsoft.com/office/2006/coverPageProps'" w:xpath="/ns0:CoverPageProperties[1]/ns0:Abstract[1]" w:storeItemID="{55AF091B-3C7A-41E3-B477-F2FDAA23CFDA}"/>
                            <w:text/>
                          </w:sdtPr>
                          <w:sdtEndPr/>
                          <w:sdtContent>
                            <w:p w:rsidR="00633C66" w:rsidRPr="00E40A8B" w:rsidRDefault="00633C66">
                              <w:pPr>
                                <w:spacing w:before="240"/>
                                <w:ind w:left="1008"/>
                                <w:jc w:val="right"/>
                                <w:rPr>
                                  <w:color w:val="FFFFFF" w:themeColor="background1"/>
                                  <w:sz w:val="28"/>
                                </w:rPr>
                              </w:pPr>
                              <w:r w:rsidRPr="002C3BB6">
                                <w:rPr>
                                  <w:color w:val="FFFFFF" w:themeColor="background1"/>
                                  <w:sz w:val="32"/>
                                  <w:szCs w:val="21"/>
                                </w:rPr>
                                <w:t xml:space="preserve">University of the Pacific                                                                         Arthur A. </w:t>
                              </w:r>
                              <w:proofErr w:type="spellStart"/>
                              <w:r w:rsidRPr="002C3BB6">
                                <w:rPr>
                                  <w:color w:val="FFFFFF" w:themeColor="background1"/>
                                  <w:sz w:val="32"/>
                                  <w:szCs w:val="21"/>
                                </w:rPr>
                                <w:t>Dugoni</w:t>
                              </w:r>
                              <w:proofErr w:type="spellEnd"/>
                              <w:r w:rsidRPr="002C3BB6">
                                <w:rPr>
                                  <w:color w:val="FFFFFF" w:themeColor="background1"/>
                                  <w:sz w:val="32"/>
                                  <w:szCs w:val="21"/>
                                </w:rPr>
                                <w:t xml:space="preserve"> School of Dentistry</w:t>
                              </w:r>
                            </w:p>
                          </w:sdtContent>
                        </w:sdt>
                        <w:p w:rsidR="00633C66" w:rsidRDefault="00633C66"/>
                      </w:txbxContent>
                    </v:textbox>
                    <w10:wrap anchorx="page" anchory="page"/>
                  </v:rect>
                </w:pict>
              </mc:Fallback>
            </mc:AlternateContent>
          </w:r>
          <w:r>
            <w:rPr>
              <w:noProof/>
            </w:rPr>
            <mc:AlternateContent>
              <mc:Choice Requires="wps">
                <w:drawing>
                  <wp:anchor distT="0" distB="0" distL="114300" distR="114300" simplePos="0" relativeHeight="251663360" behindDoc="0" locked="0" layoutInCell="1" allowOverlap="1">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sz w:val="28"/>
                                  </w:rPr>
                                  <w:alias w:val="Subtitle"/>
                                  <w:id w:val="-505288762"/>
                                  <w:dataBinding w:prefixMappings="xmlns:ns0='http://schemas.openxmlformats.org/package/2006/metadata/core-properties' xmlns:ns1='http://purl.org/dc/elements/1.1/'" w:xpath="/ns0:coreProperties[1]/ns1:subject[1]" w:storeItemID="{6C3C8BC8-F283-45AE-878A-BAB7291924A1}"/>
                                  <w:text/>
                                </w:sdtPr>
                                <w:sdtEndPr/>
                                <w:sdtContent>
                                  <w:p w:rsidR="00633C66" w:rsidRPr="002C3BB6" w:rsidRDefault="00633C66">
                                    <w:pPr>
                                      <w:pStyle w:val="Subtitle"/>
                                      <w:rPr>
                                        <w:rFonts w:cstheme="minorBidi"/>
                                        <w:color w:val="FFFFFF" w:themeColor="background1"/>
                                        <w:sz w:val="28"/>
                                      </w:rPr>
                                    </w:pPr>
                                    <w:r w:rsidRPr="002C3BB6">
                                      <w:rPr>
                                        <w:rFonts w:cstheme="minorBidi"/>
                                        <w:color w:val="FFFFFF" w:themeColor="background1"/>
                                        <w:sz w:val="28"/>
                                      </w:rPr>
                                      <w:t>May 20, 2020</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72" o:spid="_x0000_s1027" style="position:absolute;margin-left:0;margin-top:0;width:148.1pt;height:760.3pt;z-index:251663360;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" fillcolor="#44546a [3215]" stroked="f" strokeweight="1pt">
                    <v:path arrowok="t"/>
                    <v:textbox inset="14.4pt,,14.4pt">
                      <w:txbxContent>
                        <w:sdt>
                          <w:sdtPr>
                            <w:rPr>
                              <w:rFonts w:cstheme="minorBidi"/>
                              <w:color w:val="FFFFFF" w:themeColor="background1"/>
                              <w:sz w:val="28"/>
                            </w:rPr>
                            <w:alias w:val="Subtitle"/>
                            <w:id w:val="-505288762"/>
                            <w:dataBinding w:prefixMappings="xmlns:ns0='http://schemas.openxmlformats.org/package/2006/metadata/core-properties' xmlns:ns1='http://purl.org/dc/elements/1.1/'" w:xpath="/ns0:coreProperties[1]/ns1:subject[1]" w:storeItemID="{6C3C8BC8-F283-45AE-878A-BAB7291924A1}"/>
                            <w:text/>
                          </w:sdtPr>
                          <w:sdtEndPr/>
                          <w:sdtContent>
                            <w:p w:rsidR="00633C66" w:rsidRPr="002C3BB6" w:rsidRDefault="00633C66">
                              <w:pPr>
                                <w:pStyle w:val="Subtitle"/>
                                <w:rPr>
                                  <w:rFonts w:cstheme="minorBidi"/>
                                  <w:color w:val="FFFFFF" w:themeColor="background1"/>
                                  <w:sz w:val="28"/>
                                </w:rPr>
                              </w:pPr>
                              <w:r w:rsidRPr="002C3BB6">
                                <w:rPr>
                                  <w:rFonts w:cstheme="minorBidi"/>
                                  <w:color w:val="FFFFFF" w:themeColor="background1"/>
                                  <w:sz w:val="28"/>
                                </w:rPr>
                                <w:t>May 20, 2020</w:t>
                              </w:r>
                            </w:p>
                          </w:sdtContent>
                        </w:sdt>
                      </w:txbxContent>
                    </v:textbox>
                    <w10:wrap anchorx="page" anchory="page"/>
                  </v:rect>
                </w:pict>
              </mc:Fallback>
            </mc:AlternateContent>
          </w:r>
        </w:p>
        <w:p w:rsidR="00E40A8B" w:rsidRDefault="00E40A8B"/>
        <w:p w:rsidR="00E40A8B" w:rsidRDefault="00E40A8B">
          <w:pPr>
            <w:rPr>
              <w:b/>
            </w:rPr>
          </w:pPr>
          <w:r>
            <w:rPr>
              <w:b/>
            </w:rPr>
            <w:br w:type="page"/>
          </w:r>
        </w:p>
      </w:sdtContent>
    </w:sdt>
    <w:p w:rsidR="009F3961" w:rsidRDefault="009F3961">
      <w:pPr>
        <w:rPr>
          <w:b/>
        </w:rPr>
      </w:pPr>
    </w:p>
    <w:sdt>
      <w:sdtPr>
        <w:rPr>
          <w:rFonts w:asciiTheme="minorHAnsi" w:eastAsiaTheme="minorHAnsi" w:hAnsiTheme="minorHAnsi" w:cstheme="minorBidi"/>
          <w:color w:val="auto"/>
          <w:sz w:val="22"/>
          <w:szCs w:val="22"/>
        </w:rPr>
        <w:id w:val="-1094398483"/>
        <w:docPartObj>
          <w:docPartGallery w:val="Table of Contents"/>
          <w:docPartUnique/>
        </w:docPartObj>
      </w:sdtPr>
      <w:sdtEndPr>
        <w:rPr>
          <w:b/>
          <w:bCs/>
          <w:noProof/>
        </w:rPr>
      </w:sdtEndPr>
      <w:sdtContent>
        <w:p w:rsidR="001200E1" w:rsidRDefault="001200E1">
          <w:pPr>
            <w:pStyle w:val="TOCHeading"/>
          </w:pPr>
          <w:r>
            <w:t>Conte</w:t>
          </w:r>
          <w:bookmarkStart w:id="0" w:name="_GoBack"/>
          <w:bookmarkEnd w:id="0"/>
          <w:r>
            <w:t>nts</w:t>
          </w:r>
        </w:p>
        <w:p w:rsidR="002A45EF" w:rsidRDefault="001200E1">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1296148" w:history="1">
            <w:r w:rsidR="002A45EF" w:rsidRPr="007B57B8">
              <w:rPr>
                <w:rStyle w:val="Hyperlink"/>
                <w:noProof/>
              </w:rPr>
              <w:t>Background</w:t>
            </w:r>
            <w:r w:rsidR="002A45EF">
              <w:rPr>
                <w:noProof/>
                <w:webHidden/>
              </w:rPr>
              <w:tab/>
            </w:r>
            <w:r w:rsidR="002A45EF">
              <w:rPr>
                <w:noProof/>
                <w:webHidden/>
              </w:rPr>
              <w:fldChar w:fldCharType="begin"/>
            </w:r>
            <w:r w:rsidR="002A45EF">
              <w:rPr>
                <w:noProof/>
                <w:webHidden/>
              </w:rPr>
              <w:instrText xml:space="preserve"> PAGEREF _Toc41296148 \h </w:instrText>
            </w:r>
            <w:r w:rsidR="002A45EF">
              <w:rPr>
                <w:noProof/>
                <w:webHidden/>
              </w:rPr>
            </w:r>
            <w:r w:rsidR="002A45EF">
              <w:rPr>
                <w:noProof/>
                <w:webHidden/>
              </w:rPr>
              <w:fldChar w:fldCharType="separate"/>
            </w:r>
            <w:r w:rsidR="002A45EF">
              <w:rPr>
                <w:noProof/>
                <w:webHidden/>
              </w:rPr>
              <w:t>1</w:t>
            </w:r>
            <w:r w:rsidR="002A45EF">
              <w:rPr>
                <w:noProof/>
                <w:webHidden/>
              </w:rPr>
              <w:fldChar w:fldCharType="end"/>
            </w:r>
          </w:hyperlink>
        </w:p>
        <w:p w:rsidR="002A45EF" w:rsidRDefault="002A45EF">
          <w:pPr>
            <w:pStyle w:val="TOC2"/>
            <w:tabs>
              <w:tab w:val="right" w:leader="dot" w:pos="9350"/>
            </w:tabs>
            <w:rPr>
              <w:rFonts w:eastAsiaTheme="minorEastAsia"/>
              <w:noProof/>
            </w:rPr>
          </w:pPr>
          <w:hyperlink w:anchor="_Toc41296149" w:history="1">
            <w:r w:rsidRPr="007B57B8">
              <w:rPr>
                <w:rStyle w:val="Hyperlink"/>
                <w:noProof/>
              </w:rPr>
              <w:t>General Precautions For All Campus Members And Visitors</w:t>
            </w:r>
            <w:r>
              <w:rPr>
                <w:noProof/>
                <w:webHidden/>
              </w:rPr>
              <w:tab/>
            </w:r>
            <w:r>
              <w:rPr>
                <w:noProof/>
                <w:webHidden/>
              </w:rPr>
              <w:fldChar w:fldCharType="begin"/>
            </w:r>
            <w:r>
              <w:rPr>
                <w:noProof/>
                <w:webHidden/>
              </w:rPr>
              <w:instrText xml:space="preserve"> PAGEREF _Toc41296149 \h </w:instrText>
            </w:r>
            <w:r>
              <w:rPr>
                <w:noProof/>
                <w:webHidden/>
              </w:rPr>
            </w:r>
            <w:r>
              <w:rPr>
                <w:noProof/>
                <w:webHidden/>
              </w:rPr>
              <w:fldChar w:fldCharType="separate"/>
            </w:r>
            <w:r>
              <w:rPr>
                <w:noProof/>
                <w:webHidden/>
              </w:rPr>
              <w:t>1</w:t>
            </w:r>
            <w:r>
              <w:rPr>
                <w:noProof/>
                <w:webHidden/>
              </w:rPr>
              <w:fldChar w:fldCharType="end"/>
            </w:r>
          </w:hyperlink>
        </w:p>
        <w:p w:rsidR="002A45EF" w:rsidRDefault="002A45EF">
          <w:pPr>
            <w:pStyle w:val="TOC3"/>
            <w:tabs>
              <w:tab w:val="right" w:leader="dot" w:pos="9350"/>
            </w:tabs>
            <w:rPr>
              <w:rFonts w:eastAsiaTheme="minorEastAsia"/>
              <w:noProof/>
            </w:rPr>
          </w:pPr>
          <w:hyperlink w:anchor="_Toc41296150" w:history="1">
            <w:r w:rsidRPr="007B57B8">
              <w:rPr>
                <w:rStyle w:val="Hyperlink"/>
                <w:noProof/>
              </w:rPr>
              <w:t>Symptom screening</w:t>
            </w:r>
            <w:r>
              <w:rPr>
                <w:noProof/>
                <w:webHidden/>
              </w:rPr>
              <w:tab/>
            </w:r>
            <w:r>
              <w:rPr>
                <w:noProof/>
                <w:webHidden/>
              </w:rPr>
              <w:fldChar w:fldCharType="begin"/>
            </w:r>
            <w:r>
              <w:rPr>
                <w:noProof/>
                <w:webHidden/>
              </w:rPr>
              <w:instrText xml:space="preserve"> PAGEREF _Toc41296150 \h </w:instrText>
            </w:r>
            <w:r>
              <w:rPr>
                <w:noProof/>
                <w:webHidden/>
              </w:rPr>
            </w:r>
            <w:r>
              <w:rPr>
                <w:noProof/>
                <w:webHidden/>
              </w:rPr>
              <w:fldChar w:fldCharType="separate"/>
            </w:r>
            <w:r>
              <w:rPr>
                <w:noProof/>
                <w:webHidden/>
              </w:rPr>
              <w:t>1</w:t>
            </w:r>
            <w:r>
              <w:rPr>
                <w:noProof/>
                <w:webHidden/>
              </w:rPr>
              <w:fldChar w:fldCharType="end"/>
            </w:r>
          </w:hyperlink>
        </w:p>
        <w:p w:rsidR="002A45EF" w:rsidRDefault="002A45EF">
          <w:pPr>
            <w:pStyle w:val="TOC3"/>
            <w:tabs>
              <w:tab w:val="right" w:leader="dot" w:pos="9350"/>
            </w:tabs>
            <w:rPr>
              <w:rFonts w:eastAsiaTheme="minorEastAsia"/>
              <w:noProof/>
            </w:rPr>
          </w:pPr>
          <w:hyperlink w:anchor="_Toc41296151" w:history="1">
            <w:r w:rsidRPr="007B57B8">
              <w:rPr>
                <w:rStyle w:val="Hyperlink"/>
                <w:noProof/>
              </w:rPr>
              <w:t>Social distancing</w:t>
            </w:r>
            <w:r>
              <w:rPr>
                <w:noProof/>
                <w:webHidden/>
              </w:rPr>
              <w:tab/>
            </w:r>
            <w:r>
              <w:rPr>
                <w:noProof/>
                <w:webHidden/>
              </w:rPr>
              <w:fldChar w:fldCharType="begin"/>
            </w:r>
            <w:r>
              <w:rPr>
                <w:noProof/>
                <w:webHidden/>
              </w:rPr>
              <w:instrText xml:space="preserve"> PAGEREF _Toc41296151 \h </w:instrText>
            </w:r>
            <w:r>
              <w:rPr>
                <w:noProof/>
                <w:webHidden/>
              </w:rPr>
            </w:r>
            <w:r>
              <w:rPr>
                <w:noProof/>
                <w:webHidden/>
              </w:rPr>
              <w:fldChar w:fldCharType="separate"/>
            </w:r>
            <w:r>
              <w:rPr>
                <w:noProof/>
                <w:webHidden/>
              </w:rPr>
              <w:t>2</w:t>
            </w:r>
            <w:r>
              <w:rPr>
                <w:noProof/>
                <w:webHidden/>
              </w:rPr>
              <w:fldChar w:fldCharType="end"/>
            </w:r>
          </w:hyperlink>
        </w:p>
        <w:p w:rsidR="002A45EF" w:rsidRDefault="002A45EF">
          <w:pPr>
            <w:pStyle w:val="TOC3"/>
            <w:tabs>
              <w:tab w:val="right" w:leader="dot" w:pos="9350"/>
            </w:tabs>
            <w:rPr>
              <w:rFonts w:eastAsiaTheme="minorEastAsia"/>
              <w:noProof/>
            </w:rPr>
          </w:pPr>
          <w:hyperlink w:anchor="_Toc41296152" w:history="1">
            <w:r w:rsidRPr="007B57B8">
              <w:rPr>
                <w:rStyle w:val="Hyperlink"/>
                <w:noProof/>
              </w:rPr>
              <w:t>Environmental hygiene</w:t>
            </w:r>
            <w:r>
              <w:rPr>
                <w:noProof/>
                <w:webHidden/>
              </w:rPr>
              <w:tab/>
            </w:r>
            <w:r>
              <w:rPr>
                <w:noProof/>
                <w:webHidden/>
              </w:rPr>
              <w:fldChar w:fldCharType="begin"/>
            </w:r>
            <w:r>
              <w:rPr>
                <w:noProof/>
                <w:webHidden/>
              </w:rPr>
              <w:instrText xml:space="preserve"> PAGEREF _Toc41296152 \h </w:instrText>
            </w:r>
            <w:r>
              <w:rPr>
                <w:noProof/>
                <w:webHidden/>
              </w:rPr>
            </w:r>
            <w:r>
              <w:rPr>
                <w:noProof/>
                <w:webHidden/>
              </w:rPr>
              <w:fldChar w:fldCharType="separate"/>
            </w:r>
            <w:r>
              <w:rPr>
                <w:noProof/>
                <w:webHidden/>
              </w:rPr>
              <w:t>2</w:t>
            </w:r>
            <w:r>
              <w:rPr>
                <w:noProof/>
                <w:webHidden/>
              </w:rPr>
              <w:fldChar w:fldCharType="end"/>
            </w:r>
          </w:hyperlink>
        </w:p>
        <w:p w:rsidR="002A45EF" w:rsidRDefault="002A45EF">
          <w:pPr>
            <w:pStyle w:val="TOC3"/>
            <w:tabs>
              <w:tab w:val="right" w:leader="dot" w:pos="9350"/>
            </w:tabs>
            <w:rPr>
              <w:rFonts w:eastAsiaTheme="minorEastAsia"/>
              <w:noProof/>
            </w:rPr>
          </w:pPr>
          <w:hyperlink w:anchor="_Toc41296153" w:history="1">
            <w:r w:rsidRPr="007B57B8">
              <w:rPr>
                <w:rStyle w:val="Hyperlink"/>
                <w:noProof/>
              </w:rPr>
              <w:t>Stay home when ill</w:t>
            </w:r>
            <w:r>
              <w:rPr>
                <w:noProof/>
                <w:webHidden/>
              </w:rPr>
              <w:tab/>
            </w:r>
            <w:r>
              <w:rPr>
                <w:noProof/>
                <w:webHidden/>
              </w:rPr>
              <w:fldChar w:fldCharType="begin"/>
            </w:r>
            <w:r>
              <w:rPr>
                <w:noProof/>
                <w:webHidden/>
              </w:rPr>
              <w:instrText xml:space="preserve"> PAGEREF _Toc41296153 \h </w:instrText>
            </w:r>
            <w:r>
              <w:rPr>
                <w:noProof/>
                <w:webHidden/>
              </w:rPr>
            </w:r>
            <w:r>
              <w:rPr>
                <w:noProof/>
                <w:webHidden/>
              </w:rPr>
              <w:fldChar w:fldCharType="separate"/>
            </w:r>
            <w:r>
              <w:rPr>
                <w:noProof/>
                <w:webHidden/>
              </w:rPr>
              <w:t>2</w:t>
            </w:r>
            <w:r>
              <w:rPr>
                <w:noProof/>
                <w:webHidden/>
              </w:rPr>
              <w:fldChar w:fldCharType="end"/>
            </w:r>
          </w:hyperlink>
        </w:p>
        <w:p w:rsidR="002A45EF" w:rsidRDefault="002A45EF">
          <w:pPr>
            <w:pStyle w:val="TOC3"/>
            <w:tabs>
              <w:tab w:val="right" w:leader="dot" w:pos="9350"/>
            </w:tabs>
            <w:rPr>
              <w:rFonts w:eastAsiaTheme="minorEastAsia"/>
              <w:noProof/>
            </w:rPr>
          </w:pPr>
          <w:hyperlink w:anchor="_Toc41296154" w:history="1">
            <w:r w:rsidRPr="007B57B8">
              <w:rPr>
                <w:rStyle w:val="Hyperlink"/>
                <w:noProof/>
              </w:rPr>
              <w:t>Respiratory hygiene/cough etiquette</w:t>
            </w:r>
            <w:r>
              <w:rPr>
                <w:noProof/>
                <w:webHidden/>
              </w:rPr>
              <w:tab/>
            </w:r>
            <w:r>
              <w:rPr>
                <w:noProof/>
                <w:webHidden/>
              </w:rPr>
              <w:fldChar w:fldCharType="begin"/>
            </w:r>
            <w:r>
              <w:rPr>
                <w:noProof/>
                <w:webHidden/>
              </w:rPr>
              <w:instrText xml:space="preserve"> PAGEREF _Toc41296154 \h </w:instrText>
            </w:r>
            <w:r>
              <w:rPr>
                <w:noProof/>
                <w:webHidden/>
              </w:rPr>
            </w:r>
            <w:r>
              <w:rPr>
                <w:noProof/>
                <w:webHidden/>
              </w:rPr>
              <w:fldChar w:fldCharType="separate"/>
            </w:r>
            <w:r>
              <w:rPr>
                <w:noProof/>
                <w:webHidden/>
              </w:rPr>
              <w:t>2</w:t>
            </w:r>
            <w:r>
              <w:rPr>
                <w:noProof/>
                <w:webHidden/>
              </w:rPr>
              <w:fldChar w:fldCharType="end"/>
            </w:r>
          </w:hyperlink>
        </w:p>
        <w:p w:rsidR="002A45EF" w:rsidRDefault="002A45EF">
          <w:pPr>
            <w:pStyle w:val="TOC3"/>
            <w:tabs>
              <w:tab w:val="right" w:leader="dot" w:pos="9350"/>
            </w:tabs>
            <w:rPr>
              <w:rFonts w:eastAsiaTheme="minorEastAsia"/>
              <w:noProof/>
            </w:rPr>
          </w:pPr>
          <w:hyperlink w:anchor="_Toc41296155" w:history="1">
            <w:r w:rsidRPr="007B57B8">
              <w:rPr>
                <w:rStyle w:val="Hyperlink"/>
                <w:noProof/>
              </w:rPr>
              <w:t>Face coverings</w:t>
            </w:r>
            <w:r>
              <w:rPr>
                <w:noProof/>
                <w:webHidden/>
              </w:rPr>
              <w:tab/>
            </w:r>
            <w:r>
              <w:rPr>
                <w:noProof/>
                <w:webHidden/>
              </w:rPr>
              <w:fldChar w:fldCharType="begin"/>
            </w:r>
            <w:r>
              <w:rPr>
                <w:noProof/>
                <w:webHidden/>
              </w:rPr>
              <w:instrText xml:space="preserve"> PAGEREF _Toc41296155 \h </w:instrText>
            </w:r>
            <w:r>
              <w:rPr>
                <w:noProof/>
                <w:webHidden/>
              </w:rPr>
            </w:r>
            <w:r>
              <w:rPr>
                <w:noProof/>
                <w:webHidden/>
              </w:rPr>
              <w:fldChar w:fldCharType="separate"/>
            </w:r>
            <w:r>
              <w:rPr>
                <w:noProof/>
                <w:webHidden/>
              </w:rPr>
              <w:t>2</w:t>
            </w:r>
            <w:r>
              <w:rPr>
                <w:noProof/>
                <w:webHidden/>
              </w:rPr>
              <w:fldChar w:fldCharType="end"/>
            </w:r>
          </w:hyperlink>
        </w:p>
        <w:p w:rsidR="002A45EF" w:rsidRDefault="002A45EF">
          <w:pPr>
            <w:pStyle w:val="TOC3"/>
            <w:tabs>
              <w:tab w:val="right" w:leader="dot" w:pos="9350"/>
            </w:tabs>
            <w:rPr>
              <w:rFonts w:eastAsiaTheme="minorEastAsia"/>
              <w:noProof/>
            </w:rPr>
          </w:pPr>
          <w:hyperlink w:anchor="_Toc41296156" w:history="1">
            <w:r w:rsidRPr="007B57B8">
              <w:rPr>
                <w:rStyle w:val="Hyperlink"/>
                <w:noProof/>
              </w:rPr>
              <w:t>Hand washing</w:t>
            </w:r>
            <w:r>
              <w:rPr>
                <w:noProof/>
                <w:webHidden/>
              </w:rPr>
              <w:tab/>
            </w:r>
            <w:r>
              <w:rPr>
                <w:noProof/>
                <w:webHidden/>
              </w:rPr>
              <w:fldChar w:fldCharType="begin"/>
            </w:r>
            <w:r>
              <w:rPr>
                <w:noProof/>
                <w:webHidden/>
              </w:rPr>
              <w:instrText xml:space="preserve"> PAGEREF _Toc41296156 \h </w:instrText>
            </w:r>
            <w:r>
              <w:rPr>
                <w:noProof/>
                <w:webHidden/>
              </w:rPr>
            </w:r>
            <w:r>
              <w:rPr>
                <w:noProof/>
                <w:webHidden/>
              </w:rPr>
              <w:fldChar w:fldCharType="separate"/>
            </w:r>
            <w:r>
              <w:rPr>
                <w:noProof/>
                <w:webHidden/>
              </w:rPr>
              <w:t>3</w:t>
            </w:r>
            <w:r>
              <w:rPr>
                <w:noProof/>
                <w:webHidden/>
              </w:rPr>
              <w:fldChar w:fldCharType="end"/>
            </w:r>
          </w:hyperlink>
        </w:p>
        <w:p w:rsidR="002A45EF" w:rsidRDefault="002A45EF">
          <w:pPr>
            <w:pStyle w:val="TOC1"/>
            <w:tabs>
              <w:tab w:val="right" w:leader="dot" w:pos="9350"/>
            </w:tabs>
            <w:rPr>
              <w:rFonts w:eastAsiaTheme="minorEastAsia"/>
              <w:noProof/>
            </w:rPr>
          </w:pPr>
          <w:hyperlink w:anchor="_Toc41296157" w:history="1">
            <w:r w:rsidRPr="007B57B8">
              <w:rPr>
                <w:rStyle w:val="Hyperlink"/>
                <w:noProof/>
              </w:rPr>
              <w:t>INFECTION CONTROL PRECAUTIONS DURING PATIENT CARE</w:t>
            </w:r>
            <w:r>
              <w:rPr>
                <w:noProof/>
                <w:webHidden/>
              </w:rPr>
              <w:tab/>
            </w:r>
            <w:r>
              <w:rPr>
                <w:noProof/>
                <w:webHidden/>
              </w:rPr>
              <w:fldChar w:fldCharType="begin"/>
            </w:r>
            <w:r>
              <w:rPr>
                <w:noProof/>
                <w:webHidden/>
              </w:rPr>
              <w:instrText xml:space="preserve"> PAGEREF _Toc41296157 \h </w:instrText>
            </w:r>
            <w:r>
              <w:rPr>
                <w:noProof/>
                <w:webHidden/>
              </w:rPr>
            </w:r>
            <w:r>
              <w:rPr>
                <w:noProof/>
                <w:webHidden/>
              </w:rPr>
              <w:fldChar w:fldCharType="separate"/>
            </w:r>
            <w:r>
              <w:rPr>
                <w:noProof/>
                <w:webHidden/>
              </w:rPr>
              <w:t>4</w:t>
            </w:r>
            <w:r>
              <w:rPr>
                <w:noProof/>
                <w:webHidden/>
              </w:rPr>
              <w:fldChar w:fldCharType="end"/>
            </w:r>
          </w:hyperlink>
        </w:p>
        <w:p w:rsidR="002A45EF" w:rsidRDefault="002A45EF">
          <w:pPr>
            <w:pStyle w:val="TOC2"/>
            <w:tabs>
              <w:tab w:val="right" w:leader="dot" w:pos="9350"/>
            </w:tabs>
            <w:rPr>
              <w:rFonts w:eastAsiaTheme="minorEastAsia"/>
              <w:noProof/>
            </w:rPr>
          </w:pPr>
          <w:hyperlink w:anchor="_Toc41296158" w:history="1">
            <w:r w:rsidRPr="007B57B8">
              <w:rPr>
                <w:rStyle w:val="Hyperlink"/>
                <w:noProof/>
              </w:rPr>
              <w:t>Vaccination</w:t>
            </w:r>
            <w:r>
              <w:rPr>
                <w:noProof/>
                <w:webHidden/>
              </w:rPr>
              <w:tab/>
            </w:r>
            <w:r>
              <w:rPr>
                <w:noProof/>
                <w:webHidden/>
              </w:rPr>
              <w:fldChar w:fldCharType="begin"/>
            </w:r>
            <w:r>
              <w:rPr>
                <w:noProof/>
                <w:webHidden/>
              </w:rPr>
              <w:instrText xml:space="preserve"> PAGEREF _Toc41296158 \h </w:instrText>
            </w:r>
            <w:r>
              <w:rPr>
                <w:noProof/>
                <w:webHidden/>
              </w:rPr>
            </w:r>
            <w:r>
              <w:rPr>
                <w:noProof/>
                <w:webHidden/>
              </w:rPr>
              <w:fldChar w:fldCharType="separate"/>
            </w:r>
            <w:r>
              <w:rPr>
                <w:noProof/>
                <w:webHidden/>
              </w:rPr>
              <w:t>4</w:t>
            </w:r>
            <w:r>
              <w:rPr>
                <w:noProof/>
                <w:webHidden/>
              </w:rPr>
              <w:fldChar w:fldCharType="end"/>
            </w:r>
          </w:hyperlink>
        </w:p>
        <w:p w:rsidR="002A45EF" w:rsidRDefault="002A45EF">
          <w:pPr>
            <w:pStyle w:val="TOC2"/>
            <w:tabs>
              <w:tab w:val="right" w:leader="dot" w:pos="9350"/>
            </w:tabs>
            <w:rPr>
              <w:rFonts w:eastAsiaTheme="minorEastAsia"/>
              <w:noProof/>
            </w:rPr>
          </w:pPr>
          <w:hyperlink w:anchor="_Toc41296159" w:history="1">
            <w:r w:rsidRPr="007B57B8">
              <w:rPr>
                <w:rStyle w:val="Hyperlink"/>
                <w:noProof/>
              </w:rPr>
              <w:t>Standard precautions</w:t>
            </w:r>
            <w:r>
              <w:rPr>
                <w:noProof/>
                <w:webHidden/>
              </w:rPr>
              <w:tab/>
            </w:r>
            <w:r>
              <w:rPr>
                <w:noProof/>
                <w:webHidden/>
              </w:rPr>
              <w:fldChar w:fldCharType="begin"/>
            </w:r>
            <w:r>
              <w:rPr>
                <w:noProof/>
                <w:webHidden/>
              </w:rPr>
              <w:instrText xml:space="preserve"> PAGEREF _Toc41296159 \h </w:instrText>
            </w:r>
            <w:r>
              <w:rPr>
                <w:noProof/>
                <w:webHidden/>
              </w:rPr>
            </w:r>
            <w:r>
              <w:rPr>
                <w:noProof/>
                <w:webHidden/>
              </w:rPr>
              <w:fldChar w:fldCharType="separate"/>
            </w:r>
            <w:r>
              <w:rPr>
                <w:noProof/>
                <w:webHidden/>
              </w:rPr>
              <w:t>5</w:t>
            </w:r>
            <w:r>
              <w:rPr>
                <w:noProof/>
                <w:webHidden/>
              </w:rPr>
              <w:fldChar w:fldCharType="end"/>
            </w:r>
          </w:hyperlink>
        </w:p>
        <w:p w:rsidR="002A45EF" w:rsidRDefault="002A45EF">
          <w:pPr>
            <w:pStyle w:val="TOC2"/>
            <w:tabs>
              <w:tab w:val="right" w:leader="dot" w:pos="9350"/>
            </w:tabs>
            <w:rPr>
              <w:rFonts w:eastAsiaTheme="minorEastAsia"/>
              <w:noProof/>
            </w:rPr>
          </w:pPr>
          <w:hyperlink w:anchor="_Toc41296160" w:history="1">
            <w:r w:rsidRPr="007B57B8">
              <w:rPr>
                <w:rStyle w:val="Hyperlink"/>
                <w:noProof/>
              </w:rPr>
              <w:t>Hand Hygiene</w:t>
            </w:r>
            <w:r>
              <w:rPr>
                <w:noProof/>
                <w:webHidden/>
              </w:rPr>
              <w:tab/>
            </w:r>
            <w:r>
              <w:rPr>
                <w:noProof/>
                <w:webHidden/>
              </w:rPr>
              <w:fldChar w:fldCharType="begin"/>
            </w:r>
            <w:r>
              <w:rPr>
                <w:noProof/>
                <w:webHidden/>
              </w:rPr>
              <w:instrText xml:space="preserve"> PAGEREF _Toc41296160 \h </w:instrText>
            </w:r>
            <w:r>
              <w:rPr>
                <w:noProof/>
                <w:webHidden/>
              </w:rPr>
            </w:r>
            <w:r>
              <w:rPr>
                <w:noProof/>
                <w:webHidden/>
              </w:rPr>
              <w:fldChar w:fldCharType="separate"/>
            </w:r>
            <w:r>
              <w:rPr>
                <w:noProof/>
                <w:webHidden/>
              </w:rPr>
              <w:t>5</w:t>
            </w:r>
            <w:r>
              <w:rPr>
                <w:noProof/>
                <w:webHidden/>
              </w:rPr>
              <w:fldChar w:fldCharType="end"/>
            </w:r>
          </w:hyperlink>
        </w:p>
        <w:p w:rsidR="002A45EF" w:rsidRDefault="002A45EF">
          <w:pPr>
            <w:pStyle w:val="TOC2"/>
            <w:tabs>
              <w:tab w:val="right" w:leader="dot" w:pos="9350"/>
            </w:tabs>
            <w:rPr>
              <w:rFonts w:eastAsiaTheme="minorEastAsia"/>
              <w:noProof/>
            </w:rPr>
          </w:pPr>
          <w:hyperlink w:anchor="_Toc41296161" w:history="1">
            <w:r w:rsidRPr="007B57B8">
              <w:rPr>
                <w:rStyle w:val="Hyperlink"/>
                <w:noProof/>
              </w:rPr>
              <w:t>Personal Protective Equipment (PPE)</w:t>
            </w:r>
            <w:r>
              <w:rPr>
                <w:noProof/>
                <w:webHidden/>
              </w:rPr>
              <w:tab/>
            </w:r>
            <w:r>
              <w:rPr>
                <w:noProof/>
                <w:webHidden/>
              </w:rPr>
              <w:fldChar w:fldCharType="begin"/>
            </w:r>
            <w:r>
              <w:rPr>
                <w:noProof/>
                <w:webHidden/>
              </w:rPr>
              <w:instrText xml:space="preserve"> PAGEREF _Toc41296161 \h </w:instrText>
            </w:r>
            <w:r>
              <w:rPr>
                <w:noProof/>
                <w:webHidden/>
              </w:rPr>
            </w:r>
            <w:r>
              <w:rPr>
                <w:noProof/>
                <w:webHidden/>
              </w:rPr>
              <w:fldChar w:fldCharType="separate"/>
            </w:r>
            <w:r>
              <w:rPr>
                <w:noProof/>
                <w:webHidden/>
              </w:rPr>
              <w:t>6</w:t>
            </w:r>
            <w:r>
              <w:rPr>
                <w:noProof/>
                <w:webHidden/>
              </w:rPr>
              <w:fldChar w:fldCharType="end"/>
            </w:r>
          </w:hyperlink>
        </w:p>
        <w:p w:rsidR="002A45EF" w:rsidRDefault="002A45EF">
          <w:pPr>
            <w:pStyle w:val="TOC3"/>
            <w:tabs>
              <w:tab w:val="right" w:leader="dot" w:pos="9350"/>
            </w:tabs>
            <w:rPr>
              <w:rFonts w:eastAsiaTheme="minorEastAsia"/>
              <w:noProof/>
            </w:rPr>
          </w:pPr>
          <w:hyperlink w:anchor="_Toc41296162" w:history="1">
            <w:r w:rsidRPr="007B57B8">
              <w:rPr>
                <w:rStyle w:val="Hyperlink"/>
                <w:noProof/>
              </w:rPr>
              <w:t>Gloves</w:t>
            </w:r>
            <w:r>
              <w:rPr>
                <w:noProof/>
                <w:webHidden/>
              </w:rPr>
              <w:tab/>
            </w:r>
            <w:r>
              <w:rPr>
                <w:noProof/>
                <w:webHidden/>
              </w:rPr>
              <w:fldChar w:fldCharType="begin"/>
            </w:r>
            <w:r>
              <w:rPr>
                <w:noProof/>
                <w:webHidden/>
              </w:rPr>
              <w:instrText xml:space="preserve"> PAGEREF _Toc41296162 \h </w:instrText>
            </w:r>
            <w:r>
              <w:rPr>
                <w:noProof/>
                <w:webHidden/>
              </w:rPr>
            </w:r>
            <w:r>
              <w:rPr>
                <w:noProof/>
                <w:webHidden/>
              </w:rPr>
              <w:fldChar w:fldCharType="separate"/>
            </w:r>
            <w:r>
              <w:rPr>
                <w:noProof/>
                <w:webHidden/>
              </w:rPr>
              <w:t>6</w:t>
            </w:r>
            <w:r>
              <w:rPr>
                <w:noProof/>
                <w:webHidden/>
              </w:rPr>
              <w:fldChar w:fldCharType="end"/>
            </w:r>
          </w:hyperlink>
        </w:p>
        <w:p w:rsidR="002A45EF" w:rsidRDefault="002A45EF">
          <w:pPr>
            <w:pStyle w:val="TOC3"/>
            <w:tabs>
              <w:tab w:val="right" w:leader="dot" w:pos="9350"/>
            </w:tabs>
            <w:rPr>
              <w:rFonts w:eastAsiaTheme="minorEastAsia"/>
              <w:noProof/>
            </w:rPr>
          </w:pPr>
          <w:hyperlink w:anchor="_Toc41296163" w:history="1">
            <w:r w:rsidRPr="007B57B8">
              <w:rPr>
                <w:rStyle w:val="Hyperlink"/>
                <w:noProof/>
              </w:rPr>
              <w:t>Masks</w:t>
            </w:r>
            <w:r>
              <w:rPr>
                <w:noProof/>
                <w:webHidden/>
              </w:rPr>
              <w:tab/>
            </w:r>
            <w:r>
              <w:rPr>
                <w:noProof/>
                <w:webHidden/>
              </w:rPr>
              <w:fldChar w:fldCharType="begin"/>
            </w:r>
            <w:r>
              <w:rPr>
                <w:noProof/>
                <w:webHidden/>
              </w:rPr>
              <w:instrText xml:space="preserve"> PAGEREF _Toc41296163 \h </w:instrText>
            </w:r>
            <w:r>
              <w:rPr>
                <w:noProof/>
                <w:webHidden/>
              </w:rPr>
            </w:r>
            <w:r>
              <w:rPr>
                <w:noProof/>
                <w:webHidden/>
              </w:rPr>
              <w:fldChar w:fldCharType="separate"/>
            </w:r>
            <w:r>
              <w:rPr>
                <w:noProof/>
                <w:webHidden/>
              </w:rPr>
              <w:t>7</w:t>
            </w:r>
            <w:r>
              <w:rPr>
                <w:noProof/>
                <w:webHidden/>
              </w:rPr>
              <w:fldChar w:fldCharType="end"/>
            </w:r>
          </w:hyperlink>
        </w:p>
        <w:p w:rsidR="002A45EF" w:rsidRDefault="002A45EF">
          <w:pPr>
            <w:pStyle w:val="TOC3"/>
            <w:tabs>
              <w:tab w:val="right" w:leader="dot" w:pos="9350"/>
            </w:tabs>
            <w:rPr>
              <w:rFonts w:eastAsiaTheme="minorEastAsia"/>
              <w:noProof/>
            </w:rPr>
          </w:pPr>
          <w:hyperlink w:anchor="_Toc41296164" w:history="1">
            <w:r w:rsidRPr="007B57B8">
              <w:rPr>
                <w:rStyle w:val="Hyperlink"/>
                <w:noProof/>
              </w:rPr>
              <w:t>Filtering Facepiece Respirators (FFR)</w:t>
            </w:r>
            <w:r>
              <w:rPr>
                <w:noProof/>
                <w:webHidden/>
              </w:rPr>
              <w:tab/>
            </w:r>
            <w:r>
              <w:rPr>
                <w:noProof/>
                <w:webHidden/>
              </w:rPr>
              <w:fldChar w:fldCharType="begin"/>
            </w:r>
            <w:r>
              <w:rPr>
                <w:noProof/>
                <w:webHidden/>
              </w:rPr>
              <w:instrText xml:space="preserve"> PAGEREF _Toc41296164 \h </w:instrText>
            </w:r>
            <w:r>
              <w:rPr>
                <w:noProof/>
                <w:webHidden/>
              </w:rPr>
            </w:r>
            <w:r>
              <w:rPr>
                <w:noProof/>
                <w:webHidden/>
              </w:rPr>
              <w:fldChar w:fldCharType="separate"/>
            </w:r>
            <w:r>
              <w:rPr>
                <w:noProof/>
                <w:webHidden/>
              </w:rPr>
              <w:t>7</w:t>
            </w:r>
            <w:r>
              <w:rPr>
                <w:noProof/>
                <w:webHidden/>
              </w:rPr>
              <w:fldChar w:fldCharType="end"/>
            </w:r>
          </w:hyperlink>
        </w:p>
        <w:p w:rsidR="002A45EF" w:rsidRDefault="002A45EF">
          <w:pPr>
            <w:pStyle w:val="TOC3"/>
            <w:tabs>
              <w:tab w:val="right" w:leader="dot" w:pos="9350"/>
            </w:tabs>
            <w:rPr>
              <w:rFonts w:eastAsiaTheme="minorEastAsia"/>
              <w:noProof/>
            </w:rPr>
          </w:pPr>
          <w:hyperlink w:anchor="_Toc41296165" w:history="1">
            <w:r w:rsidRPr="007B57B8">
              <w:rPr>
                <w:rStyle w:val="Hyperlink"/>
                <w:noProof/>
              </w:rPr>
              <w:t>Protective Eyewear</w:t>
            </w:r>
            <w:r>
              <w:rPr>
                <w:noProof/>
                <w:webHidden/>
              </w:rPr>
              <w:tab/>
            </w:r>
            <w:r>
              <w:rPr>
                <w:noProof/>
                <w:webHidden/>
              </w:rPr>
              <w:fldChar w:fldCharType="begin"/>
            </w:r>
            <w:r>
              <w:rPr>
                <w:noProof/>
                <w:webHidden/>
              </w:rPr>
              <w:instrText xml:space="preserve"> PAGEREF _Toc41296165 \h </w:instrText>
            </w:r>
            <w:r>
              <w:rPr>
                <w:noProof/>
                <w:webHidden/>
              </w:rPr>
            </w:r>
            <w:r>
              <w:rPr>
                <w:noProof/>
                <w:webHidden/>
              </w:rPr>
              <w:fldChar w:fldCharType="separate"/>
            </w:r>
            <w:r>
              <w:rPr>
                <w:noProof/>
                <w:webHidden/>
              </w:rPr>
              <w:t>7</w:t>
            </w:r>
            <w:r>
              <w:rPr>
                <w:noProof/>
                <w:webHidden/>
              </w:rPr>
              <w:fldChar w:fldCharType="end"/>
            </w:r>
          </w:hyperlink>
        </w:p>
        <w:p w:rsidR="002A45EF" w:rsidRDefault="002A45EF">
          <w:pPr>
            <w:pStyle w:val="TOC3"/>
            <w:tabs>
              <w:tab w:val="right" w:leader="dot" w:pos="9350"/>
            </w:tabs>
            <w:rPr>
              <w:rFonts w:eastAsiaTheme="minorEastAsia"/>
              <w:noProof/>
            </w:rPr>
          </w:pPr>
          <w:hyperlink w:anchor="_Toc41296166" w:history="1">
            <w:r w:rsidRPr="007B57B8">
              <w:rPr>
                <w:rStyle w:val="Hyperlink"/>
                <w:noProof/>
              </w:rPr>
              <w:t>Clinic Gowns and Coats</w:t>
            </w:r>
            <w:r>
              <w:rPr>
                <w:noProof/>
                <w:webHidden/>
              </w:rPr>
              <w:tab/>
            </w:r>
            <w:r>
              <w:rPr>
                <w:noProof/>
                <w:webHidden/>
              </w:rPr>
              <w:fldChar w:fldCharType="begin"/>
            </w:r>
            <w:r>
              <w:rPr>
                <w:noProof/>
                <w:webHidden/>
              </w:rPr>
              <w:instrText xml:space="preserve"> PAGEREF _Toc41296166 \h </w:instrText>
            </w:r>
            <w:r>
              <w:rPr>
                <w:noProof/>
                <w:webHidden/>
              </w:rPr>
            </w:r>
            <w:r>
              <w:rPr>
                <w:noProof/>
                <w:webHidden/>
              </w:rPr>
              <w:fldChar w:fldCharType="separate"/>
            </w:r>
            <w:r>
              <w:rPr>
                <w:noProof/>
                <w:webHidden/>
              </w:rPr>
              <w:t>7</w:t>
            </w:r>
            <w:r>
              <w:rPr>
                <w:noProof/>
                <w:webHidden/>
              </w:rPr>
              <w:fldChar w:fldCharType="end"/>
            </w:r>
          </w:hyperlink>
        </w:p>
        <w:p w:rsidR="002A45EF" w:rsidRDefault="002A45EF">
          <w:pPr>
            <w:pStyle w:val="TOC2"/>
            <w:tabs>
              <w:tab w:val="right" w:leader="dot" w:pos="9350"/>
            </w:tabs>
            <w:rPr>
              <w:rFonts w:eastAsiaTheme="minorEastAsia"/>
              <w:noProof/>
            </w:rPr>
          </w:pPr>
          <w:hyperlink w:anchor="_Toc41296167" w:history="1">
            <w:r w:rsidRPr="007B57B8">
              <w:rPr>
                <w:rStyle w:val="Hyperlink"/>
                <w:noProof/>
              </w:rPr>
              <w:t>Respiratory hygiene/cough etiquette</w:t>
            </w:r>
            <w:r>
              <w:rPr>
                <w:noProof/>
                <w:webHidden/>
              </w:rPr>
              <w:tab/>
            </w:r>
            <w:r>
              <w:rPr>
                <w:noProof/>
                <w:webHidden/>
              </w:rPr>
              <w:fldChar w:fldCharType="begin"/>
            </w:r>
            <w:r>
              <w:rPr>
                <w:noProof/>
                <w:webHidden/>
              </w:rPr>
              <w:instrText xml:space="preserve"> PAGEREF _Toc41296167 \h </w:instrText>
            </w:r>
            <w:r>
              <w:rPr>
                <w:noProof/>
                <w:webHidden/>
              </w:rPr>
            </w:r>
            <w:r>
              <w:rPr>
                <w:noProof/>
                <w:webHidden/>
              </w:rPr>
              <w:fldChar w:fldCharType="separate"/>
            </w:r>
            <w:r>
              <w:rPr>
                <w:noProof/>
                <w:webHidden/>
              </w:rPr>
              <w:t>8</w:t>
            </w:r>
            <w:r>
              <w:rPr>
                <w:noProof/>
                <w:webHidden/>
              </w:rPr>
              <w:fldChar w:fldCharType="end"/>
            </w:r>
          </w:hyperlink>
        </w:p>
        <w:p w:rsidR="002A45EF" w:rsidRDefault="002A45EF">
          <w:pPr>
            <w:pStyle w:val="TOC2"/>
            <w:tabs>
              <w:tab w:val="right" w:leader="dot" w:pos="9350"/>
            </w:tabs>
            <w:rPr>
              <w:rFonts w:eastAsiaTheme="minorEastAsia"/>
              <w:noProof/>
            </w:rPr>
          </w:pPr>
          <w:hyperlink w:anchor="_Toc41296168" w:history="1">
            <w:r w:rsidRPr="007B57B8">
              <w:rPr>
                <w:rStyle w:val="Hyperlink"/>
                <w:noProof/>
              </w:rPr>
              <w:t>Sharps Safety</w:t>
            </w:r>
            <w:r>
              <w:rPr>
                <w:noProof/>
                <w:webHidden/>
              </w:rPr>
              <w:tab/>
            </w:r>
            <w:r>
              <w:rPr>
                <w:noProof/>
                <w:webHidden/>
              </w:rPr>
              <w:fldChar w:fldCharType="begin"/>
            </w:r>
            <w:r>
              <w:rPr>
                <w:noProof/>
                <w:webHidden/>
              </w:rPr>
              <w:instrText xml:space="preserve"> PAGEREF _Toc41296168 \h </w:instrText>
            </w:r>
            <w:r>
              <w:rPr>
                <w:noProof/>
                <w:webHidden/>
              </w:rPr>
            </w:r>
            <w:r>
              <w:rPr>
                <w:noProof/>
                <w:webHidden/>
              </w:rPr>
              <w:fldChar w:fldCharType="separate"/>
            </w:r>
            <w:r>
              <w:rPr>
                <w:noProof/>
                <w:webHidden/>
              </w:rPr>
              <w:t>8</w:t>
            </w:r>
            <w:r>
              <w:rPr>
                <w:noProof/>
                <w:webHidden/>
              </w:rPr>
              <w:fldChar w:fldCharType="end"/>
            </w:r>
          </w:hyperlink>
        </w:p>
        <w:p w:rsidR="002A45EF" w:rsidRDefault="002A45EF">
          <w:pPr>
            <w:pStyle w:val="TOC3"/>
            <w:tabs>
              <w:tab w:val="right" w:leader="dot" w:pos="9350"/>
            </w:tabs>
            <w:rPr>
              <w:rFonts w:eastAsiaTheme="minorEastAsia"/>
              <w:noProof/>
            </w:rPr>
          </w:pPr>
          <w:hyperlink w:anchor="_Toc41296169" w:history="1">
            <w:r w:rsidRPr="007B57B8">
              <w:rPr>
                <w:rStyle w:val="Hyperlink"/>
                <w:noProof/>
              </w:rPr>
              <w:t>Puncture Injury Prevention</w:t>
            </w:r>
            <w:r>
              <w:rPr>
                <w:noProof/>
                <w:webHidden/>
              </w:rPr>
              <w:tab/>
            </w:r>
            <w:r>
              <w:rPr>
                <w:noProof/>
                <w:webHidden/>
              </w:rPr>
              <w:fldChar w:fldCharType="begin"/>
            </w:r>
            <w:r>
              <w:rPr>
                <w:noProof/>
                <w:webHidden/>
              </w:rPr>
              <w:instrText xml:space="preserve"> PAGEREF _Toc41296169 \h </w:instrText>
            </w:r>
            <w:r>
              <w:rPr>
                <w:noProof/>
                <w:webHidden/>
              </w:rPr>
            </w:r>
            <w:r>
              <w:rPr>
                <w:noProof/>
                <w:webHidden/>
              </w:rPr>
              <w:fldChar w:fldCharType="separate"/>
            </w:r>
            <w:r>
              <w:rPr>
                <w:noProof/>
                <w:webHidden/>
              </w:rPr>
              <w:t>8</w:t>
            </w:r>
            <w:r>
              <w:rPr>
                <w:noProof/>
                <w:webHidden/>
              </w:rPr>
              <w:fldChar w:fldCharType="end"/>
            </w:r>
          </w:hyperlink>
        </w:p>
        <w:p w:rsidR="002A45EF" w:rsidRDefault="002A45EF">
          <w:pPr>
            <w:pStyle w:val="TOC3"/>
            <w:tabs>
              <w:tab w:val="right" w:leader="dot" w:pos="9350"/>
            </w:tabs>
            <w:rPr>
              <w:rFonts w:eastAsiaTheme="minorEastAsia"/>
              <w:noProof/>
            </w:rPr>
          </w:pPr>
          <w:hyperlink w:anchor="_Toc41296170" w:history="1">
            <w:r w:rsidRPr="007B57B8">
              <w:rPr>
                <w:rStyle w:val="Hyperlink"/>
                <w:noProof/>
              </w:rPr>
              <w:t>Sharps Protection Devices</w:t>
            </w:r>
            <w:r>
              <w:rPr>
                <w:noProof/>
                <w:webHidden/>
              </w:rPr>
              <w:tab/>
            </w:r>
            <w:r>
              <w:rPr>
                <w:noProof/>
                <w:webHidden/>
              </w:rPr>
              <w:fldChar w:fldCharType="begin"/>
            </w:r>
            <w:r>
              <w:rPr>
                <w:noProof/>
                <w:webHidden/>
              </w:rPr>
              <w:instrText xml:space="preserve"> PAGEREF _Toc41296170 \h </w:instrText>
            </w:r>
            <w:r>
              <w:rPr>
                <w:noProof/>
                <w:webHidden/>
              </w:rPr>
            </w:r>
            <w:r>
              <w:rPr>
                <w:noProof/>
                <w:webHidden/>
              </w:rPr>
              <w:fldChar w:fldCharType="separate"/>
            </w:r>
            <w:r>
              <w:rPr>
                <w:noProof/>
                <w:webHidden/>
              </w:rPr>
              <w:t>8</w:t>
            </w:r>
            <w:r>
              <w:rPr>
                <w:noProof/>
                <w:webHidden/>
              </w:rPr>
              <w:fldChar w:fldCharType="end"/>
            </w:r>
          </w:hyperlink>
        </w:p>
        <w:p w:rsidR="002A45EF" w:rsidRDefault="002A45EF">
          <w:pPr>
            <w:pStyle w:val="TOC3"/>
            <w:tabs>
              <w:tab w:val="right" w:leader="dot" w:pos="9350"/>
            </w:tabs>
            <w:rPr>
              <w:rFonts w:eastAsiaTheme="minorEastAsia"/>
              <w:noProof/>
            </w:rPr>
          </w:pPr>
          <w:hyperlink w:anchor="_Toc41296171" w:history="1">
            <w:r w:rsidRPr="007B57B8">
              <w:rPr>
                <w:rStyle w:val="Hyperlink"/>
                <w:noProof/>
              </w:rPr>
              <w:t>Needle Recapping</w:t>
            </w:r>
            <w:r>
              <w:rPr>
                <w:noProof/>
                <w:webHidden/>
              </w:rPr>
              <w:tab/>
            </w:r>
            <w:r>
              <w:rPr>
                <w:noProof/>
                <w:webHidden/>
              </w:rPr>
              <w:fldChar w:fldCharType="begin"/>
            </w:r>
            <w:r>
              <w:rPr>
                <w:noProof/>
                <w:webHidden/>
              </w:rPr>
              <w:instrText xml:space="preserve"> PAGEREF _Toc41296171 \h </w:instrText>
            </w:r>
            <w:r>
              <w:rPr>
                <w:noProof/>
                <w:webHidden/>
              </w:rPr>
            </w:r>
            <w:r>
              <w:rPr>
                <w:noProof/>
                <w:webHidden/>
              </w:rPr>
              <w:fldChar w:fldCharType="separate"/>
            </w:r>
            <w:r>
              <w:rPr>
                <w:noProof/>
                <w:webHidden/>
              </w:rPr>
              <w:t>9</w:t>
            </w:r>
            <w:r>
              <w:rPr>
                <w:noProof/>
                <w:webHidden/>
              </w:rPr>
              <w:fldChar w:fldCharType="end"/>
            </w:r>
          </w:hyperlink>
        </w:p>
        <w:p w:rsidR="002A45EF" w:rsidRDefault="002A45EF">
          <w:pPr>
            <w:pStyle w:val="TOC2"/>
            <w:tabs>
              <w:tab w:val="right" w:leader="dot" w:pos="9350"/>
            </w:tabs>
            <w:rPr>
              <w:rFonts w:eastAsiaTheme="minorEastAsia"/>
              <w:noProof/>
            </w:rPr>
          </w:pPr>
          <w:hyperlink w:anchor="_Toc41296172" w:history="1">
            <w:r w:rsidRPr="007B57B8">
              <w:rPr>
                <w:rStyle w:val="Hyperlink"/>
                <w:noProof/>
              </w:rPr>
              <w:t>Safe injection practices</w:t>
            </w:r>
            <w:r>
              <w:rPr>
                <w:noProof/>
                <w:webHidden/>
              </w:rPr>
              <w:tab/>
            </w:r>
            <w:r>
              <w:rPr>
                <w:noProof/>
                <w:webHidden/>
              </w:rPr>
              <w:fldChar w:fldCharType="begin"/>
            </w:r>
            <w:r>
              <w:rPr>
                <w:noProof/>
                <w:webHidden/>
              </w:rPr>
              <w:instrText xml:space="preserve"> PAGEREF _Toc41296172 \h </w:instrText>
            </w:r>
            <w:r>
              <w:rPr>
                <w:noProof/>
                <w:webHidden/>
              </w:rPr>
            </w:r>
            <w:r>
              <w:rPr>
                <w:noProof/>
                <w:webHidden/>
              </w:rPr>
              <w:fldChar w:fldCharType="separate"/>
            </w:r>
            <w:r>
              <w:rPr>
                <w:noProof/>
                <w:webHidden/>
              </w:rPr>
              <w:t>9</w:t>
            </w:r>
            <w:r>
              <w:rPr>
                <w:noProof/>
                <w:webHidden/>
              </w:rPr>
              <w:fldChar w:fldCharType="end"/>
            </w:r>
          </w:hyperlink>
        </w:p>
        <w:p w:rsidR="002A45EF" w:rsidRDefault="002A45EF">
          <w:pPr>
            <w:pStyle w:val="TOC2"/>
            <w:tabs>
              <w:tab w:val="right" w:leader="dot" w:pos="9350"/>
            </w:tabs>
            <w:rPr>
              <w:rFonts w:eastAsiaTheme="minorEastAsia"/>
              <w:noProof/>
            </w:rPr>
          </w:pPr>
          <w:hyperlink w:anchor="_Toc41296173" w:history="1">
            <w:r w:rsidRPr="007B57B8">
              <w:rPr>
                <w:rStyle w:val="Hyperlink"/>
                <w:noProof/>
              </w:rPr>
              <w:t>Sterilization</w:t>
            </w:r>
            <w:r>
              <w:rPr>
                <w:noProof/>
                <w:webHidden/>
              </w:rPr>
              <w:tab/>
            </w:r>
            <w:r>
              <w:rPr>
                <w:noProof/>
                <w:webHidden/>
              </w:rPr>
              <w:fldChar w:fldCharType="begin"/>
            </w:r>
            <w:r>
              <w:rPr>
                <w:noProof/>
                <w:webHidden/>
              </w:rPr>
              <w:instrText xml:space="preserve"> PAGEREF _Toc41296173 \h </w:instrText>
            </w:r>
            <w:r>
              <w:rPr>
                <w:noProof/>
                <w:webHidden/>
              </w:rPr>
            </w:r>
            <w:r>
              <w:rPr>
                <w:noProof/>
                <w:webHidden/>
              </w:rPr>
              <w:fldChar w:fldCharType="separate"/>
            </w:r>
            <w:r>
              <w:rPr>
                <w:noProof/>
                <w:webHidden/>
              </w:rPr>
              <w:t>10</w:t>
            </w:r>
            <w:r>
              <w:rPr>
                <w:noProof/>
                <w:webHidden/>
              </w:rPr>
              <w:fldChar w:fldCharType="end"/>
            </w:r>
          </w:hyperlink>
        </w:p>
        <w:p w:rsidR="002A45EF" w:rsidRDefault="002A45EF">
          <w:pPr>
            <w:pStyle w:val="TOC3"/>
            <w:tabs>
              <w:tab w:val="right" w:leader="dot" w:pos="9350"/>
            </w:tabs>
            <w:rPr>
              <w:rFonts w:eastAsiaTheme="minorEastAsia"/>
              <w:noProof/>
            </w:rPr>
          </w:pPr>
          <w:hyperlink w:anchor="_Toc41296174" w:history="1">
            <w:r w:rsidRPr="007B57B8">
              <w:rPr>
                <w:rStyle w:val="Hyperlink"/>
                <w:noProof/>
              </w:rPr>
              <w:t>Cleaning and packaging</w:t>
            </w:r>
            <w:r>
              <w:rPr>
                <w:noProof/>
                <w:webHidden/>
              </w:rPr>
              <w:tab/>
            </w:r>
            <w:r>
              <w:rPr>
                <w:noProof/>
                <w:webHidden/>
              </w:rPr>
              <w:fldChar w:fldCharType="begin"/>
            </w:r>
            <w:r>
              <w:rPr>
                <w:noProof/>
                <w:webHidden/>
              </w:rPr>
              <w:instrText xml:space="preserve"> PAGEREF _Toc41296174 \h </w:instrText>
            </w:r>
            <w:r>
              <w:rPr>
                <w:noProof/>
                <w:webHidden/>
              </w:rPr>
            </w:r>
            <w:r>
              <w:rPr>
                <w:noProof/>
                <w:webHidden/>
              </w:rPr>
              <w:fldChar w:fldCharType="separate"/>
            </w:r>
            <w:r>
              <w:rPr>
                <w:noProof/>
                <w:webHidden/>
              </w:rPr>
              <w:t>10</w:t>
            </w:r>
            <w:r>
              <w:rPr>
                <w:noProof/>
                <w:webHidden/>
              </w:rPr>
              <w:fldChar w:fldCharType="end"/>
            </w:r>
          </w:hyperlink>
        </w:p>
        <w:p w:rsidR="002A45EF" w:rsidRDefault="002A45EF">
          <w:pPr>
            <w:pStyle w:val="TOC3"/>
            <w:tabs>
              <w:tab w:val="right" w:leader="dot" w:pos="9350"/>
            </w:tabs>
            <w:rPr>
              <w:rFonts w:eastAsiaTheme="minorEastAsia"/>
              <w:noProof/>
            </w:rPr>
          </w:pPr>
          <w:hyperlink w:anchor="_Toc41296175" w:history="1">
            <w:r w:rsidRPr="007B57B8">
              <w:rPr>
                <w:rStyle w:val="Hyperlink"/>
                <w:noProof/>
              </w:rPr>
              <w:t>Instrument storage</w:t>
            </w:r>
            <w:r>
              <w:rPr>
                <w:noProof/>
                <w:webHidden/>
              </w:rPr>
              <w:tab/>
            </w:r>
            <w:r>
              <w:rPr>
                <w:noProof/>
                <w:webHidden/>
              </w:rPr>
              <w:fldChar w:fldCharType="begin"/>
            </w:r>
            <w:r>
              <w:rPr>
                <w:noProof/>
                <w:webHidden/>
              </w:rPr>
              <w:instrText xml:space="preserve"> PAGEREF _Toc41296175 \h </w:instrText>
            </w:r>
            <w:r>
              <w:rPr>
                <w:noProof/>
                <w:webHidden/>
              </w:rPr>
            </w:r>
            <w:r>
              <w:rPr>
                <w:noProof/>
                <w:webHidden/>
              </w:rPr>
              <w:fldChar w:fldCharType="separate"/>
            </w:r>
            <w:r>
              <w:rPr>
                <w:noProof/>
                <w:webHidden/>
              </w:rPr>
              <w:t>11</w:t>
            </w:r>
            <w:r>
              <w:rPr>
                <w:noProof/>
                <w:webHidden/>
              </w:rPr>
              <w:fldChar w:fldCharType="end"/>
            </w:r>
          </w:hyperlink>
        </w:p>
        <w:p w:rsidR="002A45EF" w:rsidRDefault="002A45EF">
          <w:pPr>
            <w:pStyle w:val="TOC2"/>
            <w:tabs>
              <w:tab w:val="right" w:leader="dot" w:pos="9350"/>
            </w:tabs>
            <w:rPr>
              <w:rFonts w:eastAsiaTheme="minorEastAsia"/>
              <w:noProof/>
            </w:rPr>
          </w:pPr>
          <w:hyperlink w:anchor="_Toc41296176" w:history="1">
            <w:r w:rsidRPr="007B57B8">
              <w:rPr>
                <w:rStyle w:val="Hyperlink"/>
                <w:noProof/>
              </w:rPr>
              <w:t>Environmental Infection Control</w:t>
            </w:r>
            <w:r>
              <w:rPr>
                <w:noProof/>
                <w:webHidden/>
              </w:rPr>
              <w:tab/>
            </w:r>
            <w:r>
              <w:rPr>
                <w:noProof/>
                <w:webHidden/>
              </w:rPr>
              <w:fldChar w:fldCharType="begin"/>
            </w:r>
            <w:r>
              <w:rPr>
                <w:noProof/>
                <w:webHidden/>
              </w:rPr>
              <w:instrText xml:space="preserve"> PAGEREF _Toc41296176 \h </w:instrText>
            </w:r>
            <w:r>
              <w:rPr>
                <w:noProof/>
                <w:webHidden/>
              </w:rPr>
            </w:r>
            <w:r>
              <w:rPr>
                <w:noProof/>
                <w:webHidden/>
              </w:rPr>
              <w:fldChar w:fldCharType="separate"/>
            </w:r>
            <w:r>
              <w:rPr>
                <w:noProof/>
                <w:webHidden/>
              </w:rPr>
              <w:t>11</w:t>
            </w:r>
            <w:r>
              <w:rPr>
                <w:noProof/>
                <w:webHidden/>
              </w:rPr>
              <w:fldChar w:fldCharType="end"/>
            </w:r>
          </w:hyperlink>
        </w:p>
        <w:p w:rsidR="002A45EF" w:rsidRDefault="002A45EF">
          <w:pPr>
            <w:pStyle w:val="TOC3"/>
            <w:tabs>
              <w:tab w:val="right" w:leader="dot" w:pos="9350"/>
            </w:tabs>
            <w:rPr>
              <w:rFonts w:eastAsiaTheme="minorEastAsia"/>
              <w:noProof/>
            </w:rPr>
          </w:pPr>
          <w:hyperlink w:anchor="_Toc41296177" w:history="1">
            <w:r w:rsidRPr="007B57B8">
              <w:rPr>
                <w:rStyle w:val="Hyperlink"/>
                <w:noProof/>
              </w:rPr>
              <w:t>Equipment and surface barriers</w:t>
            </w:r>
            <w:r>
              <w:rPr>
                <w:noProof/>
                <w:webHidden/>
              </w:rPr>
              <w:tab/>
            </w:r>
            <w:r>
              <w:rPr>
                <w:noProof/>
                <w:webHidden/>
              </w:rPr>
              <w:fldChar w:fldCharType="begin"/>
            </w:r>
            <w:r>
              <w:rPr>
                <w:noProof/>
                <w:webHidden/>
              </w:rPr>
              <w:instrText xml:space="preserve"> PAGEREF _Toc41296177 \h </w:instrText>
            </w:r>
            <w:r>
              <w:rPr>
                <w:noProof/>
                <w:webHidden/>
              </w:rPr>
            </w:r>
            <w:r>
              <w:rPr>
                <w:noProof/>
                <w:webHidden/>
              </w:rPr>
              <w:fldChar w:fldCharType="separate"/>
            </w:r>
            <w:r>
              <w:rPr>
                <w:noProof/>
                <w:webHidden/>
              </w:rPr>
              <w:t>11</w:t>
            </w:r>
            <w:r>
              <w:rPr>
                <w:noProof/>
                <w:webHidden/>
              </w:rPr>
              <w:fldChar w:fldCharType="end"/>
            </w:r>
          </w:hyperlink>
        </w:p>
        <w:p w:rsidR="002A45EF" w:rsidRDefault="002A45EF">
          <w:pPr>
            <w:pStyle w:val="TOC3"/>
            <w:tabs>
              <w:tab w:val="right" w:leader="dot" w:pos="9350"/>
            </w:tabs>
            <w:rPr>
              <w:rFonts w:eastAsiaTheme="minorEastAsia"/>
              <w:noProof/>
            </w:rPr>
          </w:pPr>
          <w:hyperlink w:anchor="_Toc41296178" w:history="1">
            <w:r w:rsidRPr="007B57B8">
              <w:rPr>
                <w:rStyle w:val="Hyperlink"/>
                <w:noProof/>
              </w:rPr>
              <w:t>Precleaning the cubical</w:t>
            </w:r>
            <w:r>
              <w:rPr>
                <w:noProof/>
                <w:webHidden/>
              </w:rPr>
              <w:tab/>
            </w:r>
            <w:r>
              <w:rPr>
                <w:noProof/>
                <w:webHidden/>
              </w:rPr>
              <w:fldChar w:fldCharType="begin"/>
            </w:r>
            <w:r>
              <w:rPr>
                <w:noProof/>
                <w:webHidden/>
              </w:rPr>
              <w:instrText xml:space="preserve"> PAGEREF _Toc41296178 \h </w:instrText>
            </w:r>
            <w:r>
              <w:rPr>
                <w:noProof/>
                <w:webHidden/>
              </w:rPr>
            </w:r>
            <w:r>
              <w:rPr>
                <w:noProof/>
                <w:webHidden/>
              </w:rPr>
              <w:fldChar w:fldCharType="separate"/>
            </w:r>
            <w:r>
              <w:rPr>
                <w:noProof/>
                <w:webHidden/>
              </w:rPr>
              <w:t>11</w:t>
            </w:r>
            <w:r>
              <w:rPr>
                <w:noProof/>
                <w:webHidden/>
              </w:rPr>
              <w:fldChar w:fldCharType="end"/>
            </w:r>
          </w:hyperlink>
        </w:p>
        <w:p w:rsidR="002A45EF" w:rsidRDefault="002A45EF">
          <w:pPr>
            <w:pStyle w:val="TOC3"/>
            <w:tabs>
              <w:tab w:val="right" w:leader="dot" w:pos="9350"/>
            </w:tabs>
            <w:rPr>
              <w:rFonts w:eastAsiaTheme="minorEastAsia"/>
              <w:noProof/>
            </w:rPr>
          </w:pPr>
          <w:hyperlink w:anchor="_Toc41296179" w:history="1">
            <w:r w:rsidRPr="007B57B8">
              <w:rPr>
                <w:rStyle w:val="Hyperlink"/>
                <w:noProof/>
              </w:rPr>
              <w:t>Setting up the cubicle</w:t>
            </w:r>
            <w:r>
              <w:rPr>
                <w:noProof/>
                <w:webHidden/>
              </w:rPr>
              <w:tab/>
            </w:r>
            <w:r>
              <w:rPr>
                <w:noProof/>
                <w:webHidden/>
              </w:rPr>
              <w:fldChar w:fldCharType="begin"/>
            </w:r>
            <w:r>
              <w:rPr>
                <w:noProof/>
                <w:webHidden/>
              </w:rPr>
              <w:instrText xml:space="preserve"> PAGEREF _Toc41296179 \h </w:instrText>
            </w:r>
            <w:r>
              <w:rPr>
                <w:noProof/>
                <w:webHidden/>
              </w:rPr>
            </w:r>
            <w:r>
              <w:rPr>
                <w:noProof/>
                <w:webHidden/>
              </w:rPr>
              <w:fldChar w:fldCharType="separate"/>
            </w:r>
            <w:r>
              <w:rPr>
                <w:noProof/>
                <w:webHidden/>
              </w:rPr>
              <w:t>11</w:t>
            </w:r>
            <w:r>
              <w:rPr>
                <w:noProof/>
                <w:webHidden/>
              </w:rPr>
              <w:fldChar w:fldCharType="end"/>
            </w:r>
          </w:hyperlink>
        </w:p>
        <w:p w:rsidR="002A45EF" w:rsidRDefault="002A45EF">
          <w:pPr>
            <w:pStyle w:val="TOC2"/>
            <w:tabs>
              <w:tab w:val="right" w:leader="dot" w:pos="9350"/>
            </w:tabs>
            <w:rPr>
              <w:rFonts w:eastAsiaTheme="minorEastAsia"/>
              <w:noProof/>
            </w:rPr>
          </w:pPr>
          <w:hyperlink w:anchor="_Toc41296180" w:history="1">
            <w:r w:rsidRPr="007B57B8">
              <w:rPr>
                <w:rStyle w:val="Hyperlink"/>
                <w:noProof/>
              </w:rPr>
              <w:t>During patient treatment:</w:t>
            </w:r>
            <w:r>
              <w:rPr>
                <w:noProof/>
                <w:webHidden/>
              </w:rPr>
              <w:tab/>
            </w:r>
            <w:r>
              <w:rPr>
                <w:noProof/>
                <w:webHidden/>
              </w:rPr>
              <w:fldChar w:fldCharType="begin"/>
            </w:r>
            <w:r>
              <w:rPr>
                <w:noProof/>
                <w:webHidden/>
              </w:rPr>
              <w:instrText xml:space="preserve"> PAGEREF _Toc41296180 \h </w:instrText>
            </w:r>
            <w:r>
              <w:rPr>
                <w:noProof/>
                <w:webHidden/>
              </w:rPr>
            </w:r>
            <w:r>
              <w:rPr>
                <w:noProof/>
                <w:webHidden/>
              </w:rPr>
              <w:fldChar w:fldCharType="separate"/>
            </w:r>
            <w:r>
              <w:rPr>
                <w:noProof/>
                <w:webHidden/>
              </w:rPr>
              <w:t>12</w:t>
            </w:r>
            <w:r>
              <w:rPr>
                <w:noProof/>
                <w:webHidden/>
              </w:rPr>
              <w:fldChar w:fldCharType="end"/>
            </w:r>
          </w:hyperlink>
        </w:p>
        <w:p w:rsidR="002A45EF" w:rsidRDefault="002A45EF">
          <w:pPr>
            <w:pStyle w:val="TOC3"/>
            <w:tabs>
              <w:tab w:val="right" w:leader="dot" w:pos="9350"/>
            </w:tabs>
            <w:rPr>
              <w:rFonts w:eastAsiaTheme="minorEastAsia"/>
              <w:noProof/>
            </w:rPr>
          </w:pPr>
          <w:hyperlink w:anchor="_Toc41296181" w:history="1">
            <w:r w:rsidRPr="007B57B8">
              <w:rPr>
                <w:rStyle w:val="Hyperlink"/>
                <w:noProof/>
              </w:rPr>
              <w:t>Avoiding cross-contamination</w:t>
            </w:r>
            <w:r>
              <w:rPr>
                <w:noProof/>
                <w:webHidden/>
              </w:rPr>
              <w:tab/>
            </w:r>
            <w:r>
              <w:rPr>
                <w:noProof/>
                <w:webHidden/>
              </w:rPr>
              <w:fldChar w:fldCharType="begin"/>
            </w:r>
            <w:r>
              <w:rPr>
                <w:noProof/>
                <w:webHidden/>
              </w:rPr>
              <w:instrText xml:space="preserve"> PAGEREF _Toc41296181 \h </w:instrText>
            </w:r>
            <w:r>
              <w:rPr>
                <w:noProof/>
                <w:webHidden/>
              </w:rPr>
            </w:r>
            <w:r>
              <w:rPr>
                <w:noProof/>
                <w:webHidden/>
              </w:rPr>
              <w:fldChar w:fldCharType="separate"/>
            </w:r>
            <w:r>
              <w:rPr>
                <w:noProof/>
                <w:webHidden/>
              </w:rPr>
              <w:t>12</w:t>
            </w:r>
            <w:r>
              <w:rPr>
                <w:noProof/>
                <w:webHidden/>
              </w:rPr>
              <w:fldChar w:fldCharType="end"/>
            </w:r>
          </w:hyperlink>
        </w:p>
        <w:p w:rsidR="002A45EF" w:rsidRDefault="002A45EF">
          <w:pPr>
            <w:pStyle w:val="TOC3"/>
            <w:tabs>
              <w:tab w:val="right" w:leader="dot" w:pos="9350"/>
            </w:tabs>
            <w:rPr>
              <w:rFonts w:eastAsiaTheme="minorEastAsia"/>
              <w:noProof/>
            </w:rPr>
          </w:pPr>
          <w:hyperlink w:anchor="_Toc41296182" w:history="1">
            <w:r w:rsidRPr="007B57B8">
              <w:rPr>
                <w:rStyle w:val="Hyperlink"/>
                <w:noProof/>
              </w:rPr>
              <w:t>Computers</w:t>
            </w:r>
            <w:r>
              <w:rPr>
                <w:noProof/>
                <w:webHidden/>
              </w:rPr>
              <w:tab/>
            </w:r>
            <w:r>
              <w:rPr>
                <w:noProof/>
                <w:webHidden/>
              </w:rPr>
              <w:fldChar w:fldCharType="begin"/>
            </w:r>
            <w:r>
              <w:rPr>
                <w:noProof/>
                <w:webHidden/>
              </w:rPr>
              <w:instrText xml:space="preserve"> PAGEREF _Toc41296182 \h </w:instrText>
            </w:r>
            <w:r>
              <w:rPr>
                <w:noProof/>
                <w:webHidden/>
              </w:rPr>
            </w:r>
            <w:r>
              <w:rPr>
                <w:noProof/>
                <w:webHidden/>
              </w:rPr>
              <w:fldChar w:fldCharType="separate"/>
            </w:r>
            <w:r>
              <w:rPr>
                <w:noProof/>
                <w:webHidden/>
              </w:rPr>
              <w:t>12</w:t>
            </w:r>
            <w:r>
              <w:rPr>
                <w:noProof/>
                <w:webHidden/>
              </w:rPr>
              <w:fldChar w:fldCharType="end"/>
            </w:r>
          </w:hyperlink>
        </w:p>
        <w:p w:rsidR="002A45EF" w:rsidRDefault="002A45EF">
          <w:pPr>
            <w:pStyle w:val="TOC2"/>
            <w:tabs>
              <w:tab w:val="right" w:leader="dot" w:pos="9350"/>
            </w:tabs>
            <w:rPr>
              <w:rFonts w:eastAsiaTheme="minorEastAsia"/>
              <w:noProof/>
            </w:rPr>
          </w:pPr>
          <w:hyperlink w:anchor="_Toc41296183" w:history="1">
            <w:r w:rsidRPr="007B57B8">
              <w:rPr>
                <w:rStyle w:val="Hyperlink"/>
                <w:noProof/>
              </w:rPr>
              <w:t>Laboratory asepsis</w:t>
            </w:r>
            <w:r>
              <w:rPr>
                <w:noProof/>
                <w:webHidden/>
              </w:rPr>
              <w:tab/>
            </w:r>
            <w:r>
              <w:rPr>
                <w:noProof/>
                <w:webHidden/>
              </w:rPr>
              <w:fldChar w:fldCharType="begin"/>
            </w:r>
            <w:r>
              <w:rPr>
                <w:noProof/>
                <w:webHidden/>
              </w:rPr>
              <w:instrText xml:space="preserve"> PAGEREF _Toc41296183 \h </w:instrText>
            </w:r>
            <w:r>
              <w:rPr>
                <w:noProof/>
                <w:webHidden/>
              </w:rPr>
            </w:r>
            <w:r>
              <w:rPr>
                <w:noProof/>
                <w:webHidden/>
              </w:rPr>
              <w:fldChar w:fldCharType="separate"/>
            </w:r>
            <w:r>
              <w:rPr>
                <w:noProof/>
                <w:webHidden/>
              </w:rPr>
              <w:t>12</w:t>
            </w:r>
            <w:r>
              <w:rPr>
                <w:noProof/>
                <w:webHidden/>
              </w:rPr>
              <w:fldChar w:fldCharType="end"/>
            </w:r>
          </w:hyperlink>
        </w:p>
        <w:p w:rsidR="002A45EF" w:rsidRDefault="002A45EF">
          <w:pPr>
            <w:pStyle w:val="TOC3"/>
            <w:tabs>
              <w:tab w:val="right" w:leader="dot" w:pos="9350"/>
            </w:tabs>
            <w:rPr>
              <w:rFonts w:eastAsiaTheme="minorEastAsia"/>
              <w:noProof/>
            </w:rPr>
          </w:pPr>
          <w:hyperlink w:anchor="_Toc41296184" w:history="1">
            <w:r w:rsidRPr="007B57B8">
              <w:rPr>
                <w:rStyle w:val="Hyperlink"/>
                <w:noProof/>
              </w:rPr>
              <w:t>Disinfecting impressions</w:t>
            </w:r>
            <w:r>
              <w:rPr>
                <w:noProof/>
                <w:webHidden/>
              </w:rPr>
              <w:tab/>
            </w:r>
            <w:r>
              <w:rPr>
                <w:noProof/>
                <w:webHidden/>
              </w:rPr>
              <w:fldChar w:fldCharType="begin"/>
            </w:r>
            <w:r>
              <w:rPr>
                <w:noProof/>
                <w:webHidden/>
              </w:rPr>
              <w:instrText xml:space="preserve"> PAGEREF _Toc41296184 \h </w:instrText>
            </w:r>
            <w:r>
              <w:rPr>
                <w:noProof/>
                <w:webHidden/>
              </w:rPr>
            </w:r>
            <w:r>
              <w:rPr>
                <w:noProof/>
                <w:webHidden/>
              </w:rPr>
              <w:fldChar w:fldCharType="separate"/>
            </w:r>
            <w:r>
              <w:rPr>
                <w:noProof/>
                <w:webHidden/>
              </w:rPr>
              <w:t>12</w:t>
            </w:r>
            <w:r>
              <w:rPr>
                <w:noProof/>
                <w:webHidden/>
              </w:rPr>
              <w:fldChar w:fldCharType="end"/>
            </w:r>
          </w:hyperlink>
        </w:p>
        <w:p w:rsidR="002A45EF" w:rsidRDefault="002A45EF">
          <w:pPr>
            <w:pStyle w:val="TOC3"/>
            <w:tabs>
              <w:tab w:val="right" w:leader="dot" w:pos="9350"/>
            </w:tabs>
            <w:rPr>
              <w:rFonts w:eastAsiaTheme="minorEastAsia"/>
              <w:noProof/>
            </w:rPr>
          </w:pPr>
          <w:hyperlink w:anchor="_Toc41296185" w:history="1">
            <w:r w:rsidRPr="007B57B8">
              <w:rPr>
                <w:rStyle w:val="Hyperlink"/>
                <w:noProof/>
              </w:rPr>
              <w:t>Handling models and polishing prostheses</w:t>
            </w:r>
            <w:r>
              <w:rPr>
                <w:noProof/>
                <w:webHidden/>
              </w:rPr>
              <w:tab/>
            </w:r>
            <w:r>
              <w:rPr>
                <w:noProof/>
                <w:webHidden/>
              </w:rPr>
              <w:fldChar w:fldCharType="begin"/>
            </w:r>
            <w:r>
              <w:rPr>
                <w:noProof/>
                <w:webHidden/>
              </w:rPr>
              <w:instrText xml:space="preserve"> PAGEREF _Toc41296185 \h </w:instrText>
            </w:r>
            <w:r>
              <w:rPr>
                <w:noProof/>
                <w:webHidden/>
              </w:rPr>
            </w:r>
            <w:r>
              <w:rPr>
                <w:noProof/>
                <w:webHidden/>
              </w:rPr>
              <w:fldChar w:fldCharType="separate"/>
            </w:r>
            <w:r>
              <w:rPr>
                <w:noProof/>
                <w:webHidden/>
              </w:rPr>
              <w:t>12</w:t>
            </w:r>
            <w:r>
              <w:rPr>
                <w:noProof/>
                <w:webHidden/>
              </w:rPr>
              <w:fldChar w:fldCharType="end"/>
            </w:r>
          </w:hyperlink>
        </w:p>
        <w:p w:rsidR="002A45EF" w:rsidRDefault="002A45EF">
          <w:pPr>
            <w:pStyle w:val="TOC2"/>
            <w:tabs>
              <w:tab w:val="right" w:leader="dot" w:pos="9350"/>
            </w:tabs>
            <w:rPr>
              <w:rFonts w:eastAsiaTheme="minorEastAsia"/>
              <w:noProof/>
            </w:rPr>
          </w:pPr>
          <w:hyperlink w:anchor="_Toc41296186" w:history="1">
            <w:r w:rsidRPr="007B57B8">
              <w:rPr>
                <w:rStyle w:val="Hyperlink"/>
                <w:noProof/>
              </w:rPr>
              <w:t>Radiology asepsis</w:t>
            </w:r>
            <w:r>
              <w:rPr>
                <w:noProof/>
                <w:webHidden/>
              </w:rPr>
              <w:tab/>
            </w:r>
            <w:r>
              <w:rPr>
                <w:noProof/>
                <w:webHidden/>
              </w:rPr>
              <w:fldChar w:fldCharType="begin"/>
            </w:r>
            <w:r>
              <w:rPr>
                <w:noProof/>
                <w:webHidden/>
              </w:rPr>
              <w:instrText xml:space="preserve"> PAGEREF _Toc41296186 \h </w:instrText>
            </w:r>
            <w:r>
              <w:rPr>
                <w:noProof/>
                <w:webHidden/>
              </w:rPr>
            </w:r>
            <w:r>
              <w:rPr>
                <w:noProof/>
                <w:webHidden/>
              </w:rPr>
              <w:fldChar w:fldCharType="separate"/>
            </w:r>
            <w:r>
              <w:rPr>
                <w:noProof/>
                <w:webHidden/>
              </w:rPr>
              <w:t>12</w:t>
            </w:r>
            <w:r>
              <w:rPr>
                <w:noProof/>
                <w:webHidden/>
              </w:rPr>
              <w:fldChar w:fldCharType="end"/>
            </w:r>
          </w:hyperlink>
        </w:p>
        <w:p w:rsidR="002A45EF" w:rsidRDefault="002A45EF">
          <w:pPr>
            <w:pStyle w:val="TOC2"/>
            <w:tabs>
              <w:tab w:val="right" w:leader="dot" w:pos="9350"/>
            </w:tabs>
            <w:rPr>
              <w:rFonts w:eastAsiaTheme="minorEastAsia"/>
              <w:noProof/>
            </w:rPr>
          </w:pPr>
          <w:hyperlink w:anchor="_Toc41296187" w:history="1">
            <w:r w:rsidRPr="007B57B8">
              <w:rPr>
                <w:rStyle w:val="Hyperlink"/>
                <w:noProof/>
              </w:rPr>
              <w:t>Housekeeping</w:t>
            </w:r>
            <w:r>
              <w:rPr>
                <w:noProof/>
                <w:webHidden/>
              </w:rPr>
              <w:tab/>
            </w:r>
            <w:r>
              <w:rPr>
                <w:noProof/>
                <w:webHidden/>
              </w:rPr>
              <w:fldChar w:fldCharType="begin"/>
            </w:r>
            <w:r>
              <w:rPr>
                <w:noProof/>
                <w:webHidden/>
              </w:rPr>
              <w:instrText xml:space="preserve"> PAGEREF _Toc41296187 \h </w:instrText>
            </w:r>
            <w:r>
              <w:rPr>
                <w:noProof/>
                <w:webHidden/>
              </w:rPr>
            </w:r>
            <w:r>
              <w:rPr>
                <w:noProof/>
                <w:webHidden/>
              </w:rPr>
              <w:fldChar w:fldCharType="separate"/>
            </w:r>
            <w:r>
              <w:rPr>
                <w:noProof/>
                <w:webHidden/>
              </w:rPr>
              <w:t>13</w:t>
            </w:r>
            <w:r>
              <w:rPr>
                <w:noProof/>
                <w:webHidden/>
              </w:rPr>
              <w:fldChar w:fldCharType="end"/>
            </w:r>
          </w:hyperlink>
        </w:p>
        <w:p w:rsidR="002A45EF" w:rsidRDefault="002A45EF">
          <w:pPr>
            <w:pStyle w:val="TOC3"/>
            <w:tabs>
              <w:tab w:val="right" w:leader="dot" w:pos="9350"/>
            </w:tabs>
            <w:rPr>
              <w:rFonts w:eastAsiaTheme="minorEastAsia"/>
              <w:noProof/>
            </w:rPr>
          </w:pPr>
          <w:hyperlink w:anchor="_Toc41296188" w:history="1">
            <w:r w:rsidRPr="007B57B8">
              <w:rPr>
                <w:rStyle w:val="Hyperlink"/>
                <w:noProof/>
              </w:rPr>
              <w:t>Personal protective equipment</w:t>
            </w:r>
            <w:r>
              <w:rPr>
                <w:noProof/>
                <w:webHidden/>
              </w:rPr>
              <w:tab/>
            </w:r>
            <w:r>
              <w:rPr>
                <w:noProof/>
                <w:webHidden/>
              </w:rPr>
              <w:fldChar w:fldCharType="begin"/>
            </w:r>
            <w:r>
              <w:rPr>
                <w:noProof/>
                <w:webHidden/>
              </w:rPr>
              <w:instrText xml:space="preserve"> PAGEREF _Toc41296188 \h </w:instrText>
            </w:r>
            <w:r>
              <w:rPr>
                <w:noProof/>
                <w:webHidden/>
              </w:rPr>
            </w:r>
            <w:r>
              <w:rPr>
                <w:noProof/>
                <w:webHidden/>
              </w:rPr>
              <w:fldChar w:fldCharType="separate"/>
            </w:r>
            <w:r>
              <w:rPr>
                <w:noProof/>
                <w:webHidden/>
              </w:rPr>
              <w:t>13</w:t>
            </w:r>
            <w:r>
              <w:rPr>
                <w:noProof/>
                <w:webHidden/>
              </w:rPr>
              <w:fldChar w:fldCharType="end"/>
            </w:r>
          </w:hyperlink>
        </w:p>
        <w:p w:rsidR="002A45EF" w:rsidRDefault="002A45EF">
          <w:pPr>
            <w:pStyle w:val="TOC3"/>
            <w:tabs>
              <w:tab w:val="right" w:leader="dot" w:pos="9350"/>
            </w:tabs>
            <w:rPr>
              <w:rFonts w:eastAsiaTheme="minorEastAsia"/>
              <w:noProof/>
            </w:rPr>
          </w:pPr>
          <w:hyperlink w:anchor="_Toc41296189" w:history="1">
            <w:r w:rsidRPr="007B57B8">
              <w:rPr>
                <w:rStyle w:val="Hyperlink"/>
                <w:noProof/>
              </w:rPr>
              <w:t>Waste disposal</w:t>
            </w:r>
            <w:r>
              <w:rPr>
                <w:noProof/>
                <w:webHidden/>
              </w:rPr>
              <w:tab/>
            </w:r>
            <w:r>
              <w:rPr>
                <w:noProof/>
                <w:webHidden/>
              </w:rPr>
              <w:fldChar w:fldCharType="begin"/>
            </w:r>
            <w:r>
              <w:rPr>
                <w:noProof/>
                <w:webHidden/>
              </w:rPr>
              <w:instrText xml:space="preserve"> PAGEREF _Toc41296189 \h </w:instrText>
            </w:r>
            <w:r>
              <w:rPr>
                <w:noProof/>
                <w:webHidden/>
              </w:rPr>
            </w:r>
            <w:r>
              <w:rPr>
                <w:noProof/>
                <w:webHidden/>
              </w:rPr>
              <w:fldChar w:fldCharType="separate"/>
            </w:r>
            <w:r>
              <w:rPr>
                <w:noProof/>
                <w:webHidden/>
              </w:rPr>
              <w:t>13</w:t>
            </w:r>
            <w:r>
              <w:rPr>
                <w:noProof/>
                <w:webHidden/>
              </w:rPr>
              <w:fldChar w:fldCharType="end"/>
            </w:r>
          </w:hyperlink>
        </w:p>
        <w:p w:rsidR="002A45EF" w:rsidRDefault="002A45EF">
          <w:pPr>
            <w:pStyle w:val="TOC3"/>
            <w:tabs>
              <w:tab w:val="right" w:leader="dot" w:pos="9350"/>
            </w:tabs>
            <w:rPr>
              <w:rFonts w:eastAsiaTheme="minorEastAsia"/>
              <w:noProof/>
            </w:rPr>
          </w:pPr>
          <w:hyperlink w:anchor="_Toc41296190" w:history="1">
            <w:r w:rsidRPr="007B57B8">
              <w:rPr>
                <w:rStyle w:val="Hyperlink"/>
                <w:noProof/>
              </w:rPr>
              <w:t>Blood spills</w:t>
            </w:r>
            <w:r>
              <w:rPr>
                <w:noProof/>
                <w:webHidden/>
              </w:rPr>
              <w:tab/>
            </w:r>
            <w:r>
              <w:rPr>
                <w:noProof/>
                <w:webHidden/>
              </w:rPr>
              <w:fldChar w:fldCharType="begin"/>
            </w:r>
            <w:r>
              <w:rPr>
                <w:noProof/>
                <w:webHidden/>
              </w:rPr>
              <w:instrText xml:space="preserve"> PAGEREF _Toc41296190 \h </w:instrText>
            </w:r>
            <w:r>
              <w:rPr>
                <w:noProof/>
                <w:webHidden/>
              </w:rPr>
            </w:r>
            <w:r>
              <w:rPr>
                <w:noProof/>
                <w:webHidden/>
              </w:rPr>
              <w:fldChar w:fldCharType="separate"/>
            </w:r>
            <w:r>
              <w:rPr>
                <w:noProof/>
                <w:webHidden/>
              </w:rPr>
              <w:t>13</w:t>
            </w:r>
            <w:r>
              <w:rPr>
                <w:noProof/>
                <w:webHidden/>
              </w:rPr>
              <w:fldChar w:fldCharType="end"/>
            </w:r>
          </w:hyperlink>
        </w:p>
        <w:p w:rsidR="002A45EF" w:rsidRDefault="002A45EF">
          <w:pPr>
            <w:pStyle w:val="TOC3"/>
            <w:tabs>
              <w:tab w:val="right" w:leader="dot" w:pos="9350"/>
            </w:tabs>
            <w:rPr>
              <w:rFonts w:eastAsiaTheme="minorEastAsia"/>
              <w:noProof/>
            </w:rPr>
          </w:pPr>
          <w:hyperlink w:anchor="_Toc41296191" w:history="1">
            <w:r w:rsidRPr="007B57B8">
              <w:rPr>
                <w:rStyle w:val="Hyperlink"/>
                <w:noProof/>
              </w:rPr>
              <w:t>Equipment maintenance</w:t>
            </w:r>
            <w:r>
              <w:rPr>
                <w:noProof/>
                <w:webHidden/>
              </w:rPr>
              <w:tab/>
            </w:r>
            <w:r>
              <w:rPr>
                <w:noProof/>
                <w:webHidden/>
              </w:rPr>
              <w:fldChar w:fldCharType="begin"/>
            </w:r>
            <w:r>
              <w:rPr>
                <w:noProof/>
                <w:webHidden/>
              </w:rPr>
              <w:instrText xml:space="preserve"> PAGEREF _Toc41296191 \h </w:instrText>
            </w:r>
            <w:r>
              <w:rPr>
                <w:noProof/>
                <w:webHidden/>
              </w:rPr>
            </w:r>
            <w:r>
              <w:rPr>
                <w:noProof/>
                <w:webHidden/>
              </w:rPr>
              <w:fldChar w:fldCharType="separate"/>
            </w:r>
            <w:r>
              <w:rPr>
                <w:noProof/>
                <w:webHidden/>
              </w:rPr>
              <w:t>13</w:t>
            </w:r>
            <w:r>
              <w:rPr>
                <w:noProof/>
                <w:webHidden/>
              </w:rPr>
              <w:fldChar w:fldCharType="end"/>
            </w:r>
          </w:hyperlink>
        </w:p>
        <w:p w:rsidR="002A45EF" w:rsidRDefault="002A45EF">
          <w:pPr>
            <w:pStyle w:val="TOC1"/>
            <w:tabs>
              <w:tab w:val="right" w:leader="dot" w:pos="9350"/>
            </w:tabs>
            <w:rPr>
              <w:rFonts w:eastAsiaTheme="minorEastAsia"/>
              <w:noProof/>
            </w:rPr>
          </w:pPr>
          <w:hyperlink w:anchor="_Toc41296192" w:history="1">
            <w:r w:rsidRPr="007B57B8">
              <w:rPr>
                <w:rStyle w:val="Hyperlink"/>
                <w:noProof/>
              </w:rPr>
              <w:t>Sources:</w:t>
            </w:r>
            <w:r>
              <w:rPr>
                <w:noProof/>
                <w:webHidden/>
              </w:rPr>
              <w:tab/>
            </w:r>
            <w:r>
              <w:rPr>
                <w:noProof/>
                <w:webHidden/>
              </w:rPr>
              <w:fldChar w:fldCharType="begin"/>
            </w:r>
            <w:r>
              <w:rPr>
                <w:noProof/>
                <w:webHidden/>
              </w:rPr>
              <w:instrText xml:space="preserve"> PAGEREF _Toc41296192 \h </w:instrText>
            </w:r>
            <w:r>
              <w:rPr>
                <w:noProof/>
                <w:webHidden/>
              </w:rPr>
            </w:r>
            <w:r>
              <w:rPr>
                <w:noProof/>
                <w:webHidden/>
              </w:rPr>
              <w:fldChar w:fldCharType="separate"/>
            </w:r>
            <w:r>
              <w:rPr>
                <w:noProof/>
                <w:webHidden/>
              </w:rPr>
              <w:t>13</w:t>
            </w:r>
            <w:r>
              <w:rPr>
                <w:noProof/>
                <w:webHidden/>
              </w:rPr>
              <w:fldChar w:fldCharType="end"/>
            </w:r>
          </w:hyperlink>
        </w:p>
        <w:p w:rsidR="002A45EF" w:rsidRDefault="002A45EF">
          <w:pPr>
            <w:pStyle w:val="TOC1"/>
            <w:tabs>
              <w:tab w:val="right" w:leader="dot" w:pos="9350"/>
            </w:tabs>
            <w:rPr>
              <w:rFonts w:eastAsiaTheme="minorEastAsia"/>
              <w:noProof/>
            </w:rPr>
          </w:pPr>
          <w:hyperlink w:anchor="_Toc41296193" w:history="1">
            <w:r w:rsidRPr="007B57B8">
              <w:rPr>
                <w:rStyle w:val="Hyperlink"/>
                <w:noProof/>
              </w:rPr>
              <w:t>POLICIES SPECIFIC TO COVID-19</w:t>
            </w:r>
            <w:r>
              <w:rPr>
                <w:noProof/>
                <w:webHidden/>
              </w:rPr>
              <w:tab/>
            </w:r>
            <w:r>
              <w:rPr>
                <w:noProof/>
                <w:webHidden/>
              </w:rPr>
              <w:fldChar w:fldCharType="begin"/>
            </w:r>
            <w:r>
              <w:rPr>
                <w:noProof/>
                <w:webHidden/>
              </w:rPr>
              <w:instrText xml:space="preserve"> PAGEREF _Toc41296193 \h </w:instrText>
            </w:r>
            <w:r>
              <w:rPr>
                <w:noProof/>
                <w:webHidden/>
              </w:rPr>
            </w:r>
            <w:r>
              <w:rPr>
                <w:noProof/>
                <w:webHidden/>
              </w:rPr>
              <w:fldChar w:fldCharType="separate"/>
            </w:r>
            <w:r>
              <w:rPr>
                <w:noProof/>
                <w:webHidden/>
              </w:rPr>
              <w:t>14</w:t>
            </w:r>
            <w:r>
              <w:rPr>
                <w:noProof/>
                <w:webHidden/>
              </w:rPr>
              <w:fldChar w:fldCharType="end"/>
            </w:r>
          </w:hyperlink>
        </w:p>
        <w:p w:rsidR="002A45EF" w:rsidRDefault="002A45EF">
          <w:pPr>
            <w:pStyle w:val="TOC2"/>
            <w:tabs>
              <w:tab w:val="right" w:leader="dot" w:pos="9350"/>
            </w:tabs>
            <w:rPr>
              <w:rFonts w:eastAsiaTheme="minorEastAsia"/>
              <w:noProof/>
            </w:rPr>
          </w:pPr>
          <w:hyperlink w:anchor="_Toc41296194" w:history="1">
            <w:r w:rsidRPr="007B57B8">
              <w:rPr>
                <w:rStyle w:val="Hyperlink"/>
                <w:noProof/>
              </w:rPr>
              <w:t>Symptom screening for faculty, staff, students, and visitors</w:t>
            </w:r>
            <w:r>
              <w:rPr>
                <w:noProof/>
                <w:webHidden/>
              </w:rPr>
              <w:tab/>
            </w:r>
            <w:r>
              <w:rPr>
                <w:noProof/>
                <w:webHidden/>
              </w:rPr>
              <w:fldChar w:fldCharType="begin"/>
            </w:r>
            <w:r>
              <w:rPr>
                <w:noProof/>
                <w:webHidden/>
              </w:rPr>
              <w:instrText xml:space="preserve"> PAGEREF _Toc41296194 \h </w:instrText>
            </w:r>
            <w:r>
              <w:rPr>
                <w:noProof/>
                <w:webHidden/>
              </w:rPr>
            </w:r>
            <w:r>
              <w:rPr>
                <w:noProof/>
                <w:webHidden/>
              </w:rPr>
              <w:fldChar w:fldCharType="separate"/>
            </w:r>
            <w:r>
              <w:rPr>
                <w:noProof/>
                <w:webHidden/>
              </w:rPr>
              <w:t>14</w:t>
            </w:r>
            <w:r>
              <w:rPr>
                <w:noProof/>
                <w:webHidden/>
              </w:rPr>
              <w:fldChar w:fldCharType="end"/>
            </w:r>
          </w:hyperlink>
        </w:p>
        <w:p w:rsidR="002A45EF" w:rsidRDefault="002A45EF">
          <w:pPr>
            <w:pStyle w:val="TOC2"/>
            <w:tabs>
              <w:tab w:val="right" w:leader="dot" w:pos="9350"/>
            </w:tabs>
            <w:rPr>
              <w:rFonts w:eastAsiaTheme="minorEastAsia"/>
              <w:noProof/>
            </w:rPr>
          </w:pPr>
          <w:hyperlink w:anchor="_Toc41296195" w:history="1">
            <w:r w:rsidRPr="007B57B8">
              <w:rPr>
                <w:rStyle w:val="Hyperlink"/>
                <w:noProof/>
              </w:rPr>
              <w:t>Patient Screening Questions for COVID-19</w:t>
            </w:r>
            <w:r>
              <w:rPr>
                <w:noProof/>
                <w:webHidden/>
              </w:rPr>
              <w:tab/>
            </w:r>
            <w:r>
              <w:rPr>
                <w:noProof/>
                <w:webHidden/>
              </w:rPr>
              <w:fldChar w:fldCharType="begin"/>
            </w:r>
            <w:r>
              <w:rPr>
                <w:noProof/>
                <w:webHidden/>
              </w:rPr>
              <w:instrText xml:space="preserve"> PAGEREF _Toc41296195 \h </w:instrText>
            </w:r>
            <w:r>
              <w:rPr>
                <w:noProof/>
                <w:webHidden/>
              </w:rPr>
            </w:r>
            <w:r>
              <w:rPr>
                <w:noProof/>
                <w:webHidden/>
              </w:rPr>
              <w:fldChar w:fldCharType="separate"/>
            </w:r>
            <w:r>
              <w:rPr>
                <w:noProof/>
                <w:webHidden/>
              </w:rPr>
              <w:t>15</w:t>
            </w:r>
            <w:r>
              <w:rPr>
                <w:noProof/>
                <w:webHidden/>
              </w:rPr>
              <w:fldChar w:fldCharType="end"/>
            </w:r>
          </w:hyperlink>
        </w:p>
        <w:p w:rsidR="002A45EF" w:rsidRDefault="002A45EF">
          <w:pPr>
            <w:pStyle w:val="TOC2"/>
            <w:tabs>
              <w:tab w:val="right" w:leader="dot" w:pos="9350"/>
            </w:tabs>
            <w:rPr>
              <w:rFonts w:eastAsiaTheme="minorEastAsia"/>
              <w:noProof/>
            </w:rPr>
          </w:pPr>
          <w:hyperlink w:anchor="_Toc41296196" w:history="1">
            <w:r w:rsidRPr="007B57B8">
              <w:rPr>
                <w:rStyle w:val="Hyperlink"/>
                <w:noProof/>
              </w:rPr>
              <w:t>Patient testing</w:t>
            </w:r>
            <w:r>
              <w:rPr>
                <w:noProof/>
                <w:webHidden/>
              </w:rPr>
              <w:tab/>
            </w:r>
            <w:r>
              <w:rPr>
                <w:noProof/>
                <w:webHidden/>
              </w:rPr>
              <w:fldChar w:fldCharType="begin"/>
            </w:r>
            <w:r>
              <w:rPr>
                <w:noProof/>
                <w:webHidden/>
              </w:rPr>
              <w:instrText xml:space="preserve"> PAGEREF _Toc41296196 \h </w:instrText>
            </w:r>
            <w:r>
              <w:rPr>
                <w:noProof/>
                <w:webHidden/>
              </w:rPr>
            </w:r>
            <w:r>
              <w:rPr>
                <w:noProof/>
                <w:webHidden/>
              </w:rPr>
              <w:fldChar w:fldCharType="separate"/>
            </w:r>
            <w:r>
              <w:rPr>
                <w:noProof/>
                <w:webHidden/>
              </w:rPr>
              <w:t>16</w:t>
            </w:r>
            <w:r>
              <w:rPr>
                <w:noProof/>
                <w:webHidden/>
              </w:rPr>
              <w:fldChar w:fldCharType="end"/>
            </w:r>
          </w:hyperlink>
        </w:p>
        <w:p w:rsidR="002A45EF" w:rsidRDefault="002A45EF">
          <w:pPr>
            <w:pStyle w:val="TOC2"/>
            <w:tabs>
              <w:tab w:val="right" w:leader="dot" w:pos="9350"/>
            </w:tabs>
            <w:rPr>
              <w:rFonts w:eastAsiaTheme="minorEastAsia"/>
              <w:noProof/>
            </w:rPr>
          </w:pPr>
          <w:hyperlink w:anchor="_Toc41296197" w:history="1">
            <w:r w:rsidRPr="007B57B8">
              <w:rPr>
                <w:rStyle w:val="Hyperlink"/>
                <w:noProof/>
              </w:rPr>
              <w:t>Interim requirements for personal protective equipment (PPE) during COVID-19</w:t>
            </w:r>
            <w:r>
              <w:rPr>
                <w:noProof/>
                <w:webHidden/>
              </w:rPr>
              <w:tab/>
            </w:r>
            <w:r>
              <w:rPr>
                <w:noProof/>
                <w:webHidden/>
              </w:rPr>
              <w:fldChar w:fldCharType="begin"/>
            </w:r>
            <w:r>
              <w:rPr>
                <w:noProof/>
                <w:webHidden/>
              </w:rPr>
              <w:instrText xml:space="preserve"> PAGEREF _Toc41296197 \h </w:instrText>
            </w:r>
            <w:r>
              <w:rPr>
                <w:noProof/>
                <w:webHidden/>
              </w:rPr>
            </w:r>
            <w:r>
              <w:rPr>
                <w:noProof/>
                <w:webHidden/>
              </w:rPr>
              <w:fldChar w:fldCharType="separate"/>
            </w:r>
            <w:r>
              <w:rPr>
                <w:noProof/>
                <w:webHidden/>
              </w:rPr>
              <w:t>16</w:t>
            </w:r>
            <w:r>
              <w:rPr>
                <w:noProof/>
                <w:webHidden/>
              </w:rPr>
              <w:fldChar w:fldCharType="end"/>
            </w:r>
          </w:hyperlink>
        </w:p>
        <w:p w:rsidR="002A45EF" w:rsidRDefault="002A45EF">
          <w:pPr>
            <w:pStyle w:val="TOC2"/>
            <w:tabs>
              <w:tab w:val="right" w:leader="dot" w:pos="9350"/>
            </w:tabs>
            <w:rPr>
              <w:rFonts w:eastAsiaTheme="minorEastAsia"/>
              <w:noProof/>
            </w:rPr>
          </w:pPr>
          <w:hyperlink w:anchor="_Toc41296198" w:history="1">
            <w:r w:rsidRPr="007B57B8">
              <w:rPr>
                <w:rStyle w:val="Hyperlink"/>
                <w:noProof/>
              </w:rPr>
              <w:t>Ventilation and Environmental Infection Control during COVID-19 Pandemic</w:t>
            </w:r>
            <w:r>
              <w:rPr>
                <w:noProof/>
                <w:webHidden/>
              </w:rPr>
              <w:tab/>
            </w:r>
            <w:r>
              <w:rPr>
                <w:noProof/>
                <w:webHidden/>
              </w:rPr>
              <w:fldChar w:fldCharType="begin"/>
            </w:r>
            <w:r>
              <w:rPr>
                <w:noProof/>
                <w:webHidden/>
              </w:rPr>
              <w:instrText xml:space="preserve"> PAGEREF _Toc41296198 \h </w:instrText>
            </w:r>
            <w:r>
              <w:rPr>
                <w:noProof/>
                <w:webHidden/>
              </w:rPr>
            </w:r>
            <w:r>
              <w:rPr>
                <w:noProof/>
                <w:webHidden/>
              </w:rPr>
              <w:fldChar w:fldCharType="separate"/>
            </w:r>
            <w:r>
              <w:rPr>
                <w:noProof/>
                <w:webHidden/>
              </w:rPr>
              <w:t>18</w:t>
            </w:r>
            <w:r>
              <w:rPr>
                <w:noProof/>
                <w:webHidden/>
              </w:rPr>
              <w:fldChar w:fldCharType="end"/>
            </w:r>
          </w:hyperlink>
        </w:p>
        <w:p w:rsidR="002A45EF" w:rsidRDefault="002A45EF">
          <w:pPr>
            <w:pStyle w:val="TOC2"/>
            <w:tabs>
              <w:tab w:val="right" w:leader="dot" w:pos="9350"/>
            </w:tabs>
            <w:rPr>
              <w:rFonts w:eastAsiaTheme="minorEastAsia"/>
              <w:noProof/>
            </w:rPr>
          </w:pPr>
          <w:hyperlink w:anchor="_Toc41296199" w:history="1">
            <w:r w:rsidRPr="007B57B8">
              <w:rPr>
                <w:rStyle w:val="Hyperlink"/>
                <w:noProof/>
              </w:rPr>
              <w:t>Additional precautions for patients with known or suspected COVID-19 infection</w:t>
            </w:r>
            <w:r>
              <w:rPr>
                <w:noProof/>
                <w:webHidden/>
              </w:rPr>
              <w:tab/>
            </w:r>
            <w:r>
              <w:rPr>
                <w:noProof/>
                <w:webHidden/>
              </w:rPr>
              <w:fldChar w:fldCharType="begin"/>
            </w:r>
            <w:r>
              <w:rPr>
                <w:noProof/>
                <w:webHidden/>
              </w:rPr>
              <w:instrText xml:space="preserve"> PAGEREF _Toc41296199 \h </w:instrText>
            </w:r>
            <w:r>
              <w:rPr>
                <w:noProof/>
                <w:webHidden/>
              </w:rPr>
            </w:r>
            <w:r>
              <w:rPr>
                <w:noProof/>
                <w:webHidden/>
              </w:rPr>
              <w:fldChar w:fldCharType="separate"/>
            </w:r>
            <w:r>
              <w:rPr>
                <w:noProof/>
                <w:webHidden/>
              </w:rPr>
              <w:t>18</w:t>
            </w:r>
            <w:r>
              <w:rPr>
                <w:noProof/>
                <w:webHidden/>
              </w:rPr>
              <w:fldChar w:fldCharType="end"/>
            </w:r>
          </w:hyperlink>
        </w:p>
        <w:p w:rsidR="002A45EF" w:rsidRDefault="002A45EF">
          <w:pPr>
            <w:pStyle w:val="TOC3"/>
            <w:tabs>
              <w:tab w:val="right" w:leader="dot" w:pos="9350"/>
            </w:tabs>
            <w:rPr>
              <w:rFonts w:eastAsiaTheme="minorEastAsia"/>
              <w:noProof/>
            </w:rPr>
          </w:pPr>
          <w:hyperlink w:anchor="_Toc41296200" w:history="1">
            <w:r w:rsidRPr="007B57B8">
              <w:rPr>
                <w:rStyle w:val="Hyperlink"/>
                <w:noProof/>
              </w:rPr>
              <w:t>Patient placement</w:t>
            </w:r>
            <w:r>
              <w:rPr>
                <w:noProof/>
                <w:webHidden/>
              </w:rPr>
              <w:tab/>
            </w:r>
            <w:r>
              <w:rPr>
                <w:noProof/>
                <w:webHidden/>
              </w:rPr>
              <w:fldChar w:fldCharType="begin"/>
            </w:r>
            <w:r>
              <w:rPr>
                <w:noProof/>
                <w:webHidden/>
              </w:rPr>
              <w:instrText xml:space="preserve"> PAGEREF _Toc41296200 \h </w:instrText>
            </w:r>
            <w:r>
              <w:rPr>
                <w:noProof/>
                <w:webHidden/>
              </w:rPr>
            </w:r>
            <w:r>
              <w:rPr>
                <w:noProof/>
                <w:webHidden/>
              </w:rPr>
              <w:fldChar w:fldCharType="separate"/>
            </w:r>
            <w:r>
              <w:rPr>
                <w:noProof/>
                <w:webHidden/>
              </w:rPr>
              <w:t>18</w:t>
            </w:r>
            <w:r>
              <w:rPr>
                <w:noProof/>
                <w:webHidden/>
              </w:rPr>
              <w:fldChar w:fldCharType="end"/>
            </w:r>
          </w:hyperlink>
        </w:p>
        <w:p w:rsidR="002A45EF" w:rsidRDefault="002A45EF">
          <w:pPr>
            <w:pStyle w:val="TOC2"/>
            <w:tabs>
              <w:tab w:val="right" w:leader="dot" w:pos="9350"/>
            </w:tabs>
            <w:rPr>
              <w:rFonts w:eastAsiaTheme="minorEastAsia"/>
              <w:noProof/>
            </w:rPr>
          </w:pPr>
          <w:hyperlink w:anchor="_Toc41296201" w:history="1">
            <w:r w:rsidRPr="007B57B8">
              <w:rPr>
                <w:rStyle w:val="Hyperlink"/>
                <w:noProof/>
              </w:rPr>
              <w:t>Modification of clinic patient care</w:t>
            </w:r>
            <w:r>
              <w:rPr>
                <w:noProof/>
                <w:webHidden/>
              </w:rPr>
              <w:tab/>
            </w:r>
            <w:r>
              <w:rPr>
                <w:noProof/>
                <w:webHidden/>
              </w:rPr>
              <w:fldChar w:fldCharType="begin"/>
            </w:r>
            <w:r>
              <w:rPr>
                <w:noProof/>
                <w:webHidden/>
              </w:rPr>
              <w:instrText xml:space="preserve"> PAGEREF _Toc41296201 \h </w:instrText>
            </w:r>
            <w:r>
              <w:rPr>
                <w:noProof/>
                <w:webHidden/>
              </w:rPr>
            </w:r>
            <w:r>
              <w:rPr>
                <w:noProof/>
                <w:webHidden/>
              </w:rPr>
              <w:fldChar w:fldCharType="separate"/>
            </w:r>
            <w:r>
              <w:rPr>
                <w:noProof/>
                <w:webHidden/>
              </w:rPr>
              <w:t>19</w:t>
            </w:r>
            <w:r>
              <w:rPr>
                <w:noProof/>
                <w:webHidden/>
              </w:rPr>
              <w:fldChar w:fldCharType="end"/>
            </w:r>
          </w:hyperlink>
        </w:p>
        <w:p w:rsidR="002A45EF" w:rsidRDefault="002A45EF">
          <w:pPr>
            <w:pStyle w:val="TOC2"/>
            <w:tabs>
              <w:tab w:val="right" w:leader="dot" w:pos="9350"/>
            </w:tabs>
            <w:rPr>
              <w:rFonts w:eastAsiaTheme="minorEastAsia"/>
              <w:noProof/>
            </w:rPr>
          </w:pPr>
          <w:hyperlink w:anchor="_Toc41296202" w:history="1">
            <w:r w:rsidRPr="007B57B8">
              <w:rPr>
                <w:rStyle w:val="Hyperlink"/>
                <w:noProof/>
              </w:rPr>
              <w:t>Patient follow-up</w:t>
            </w:r>
            <w:r>
              <w:rPr>
                <w:noProof/>
                <w:webHidden/>
              </w:rPr>
              <w:tab/>
            </w:r>
            <w:r>
              <w:rPr>
                <w:noProof/>
                <w:webHidden/>
              </w:rPr>
              <w:fldChar w:fldCharType="begin"/>
            </w:r>
            <w:r>
              <w:rPr>
                <w:noProof/>
                <w:webHidden/>
              </w:rPr>
              <w:instrText xml:space="preserve"> PAGEREF _Toc41296202 \h </w:instrText>
            </w:r>
            <w:r>
              <w:rPr>
                <w:noProof/>
                <w:webHidden/>
              </w:rPr>
            </w:r>
            <w:r>
              <w:rPr>
                <w:noProof/>
                <w:webHidden/>
              </w:rPr>
              <w:fldChar w:fldCharType="separate"/>
            </w:r>
            <w:r>
              <w:rPr>
                <w:noProof/>
                <w:webHidden/>
              </w:rPr>
              <w:t>20</w:t>
            </w:r>
            <w:r>
              <w:rPr>
                <w:noProof/>
                <w:webHidden/>
              </w:rPr>
              <w:fldChar w:fldCharType="end"/>
            </w:r>
          </w:hyperlink>
        </w:p>
        <w:p w:rsidR="002A45EF" w:rsidRDefault="002A45EF">
          <w:pPr>
            <w:pStyle w:val="TOC1"/>
            <w:tabs>
              <w:tab w:val="right" w:leader="dot" w:pos="9350"/>
            </w:tabs>
            <w:rPr>
              <w:rFonts w:eastAsiaTheme="minorEastAsia"/>
              <w:noProof/>
            </w:rPr>
          </w:pPr>
          <w:hyperlink w:anchor="_Toc41296203" w:history="1">
            <w:r w:rsidRPr="007B57B8">
              <w:rPr>
                <w:rStyle w:val="Hyperlink"/>
                <w:noProof/>
              </w:rPr>
              <w:t>RETURN TO WORK/SCHOOL FOR INDIVIDUALS WITH CONFIRMED OR SUSPECTED COVID-19</w:t>
            </w:r>
            <w:r>
              <w:rPr>
                <w:noProof/>
                <w:webHidden/>
              </w:rPr>
              <w:tab/>
            </w:r>
            <w:r>
              <w:rPr>
                <w:noProof/>
                <w:webHidden/>
              </w:rPr>
              <w:fldChar w:fldCharType="begin"/>
            </w:r>
            <w:r>
              <w:rPr>
                <w:noProof/>
                <w:webHidden/>
              </w:rPr>
              <w:instrText xml:space="preserve"> PAGEREF _Toc41296203 \h </w:instrText>
            </w:r>
            <w:r>
              <w:rPr>
                <w:noProof/>
                <w:webHidden/>
              </w:rPr>
            </w:r>
            <w:r>
              <w:rPr>
                <w:noProof/>
                <w:webHidden/>
              </w:rPr>
              <w:fldChar w:fldCharType="separate"/>
            </w:r>
            <w:r>
              <w:rPr>
                <w:noProof/>
                <w:webHidden/>
              </w:rPr>
              <w:t>21</w:t>
            </w:r>
            <w:r>
              <w:rPr>
                <w:noProof/>
                <w:webHidden/>
              </w:rPr>
              <w:fldChar w:fldCharType="end"/>
            </w:r>
          </w:hyperlink>
        </w:p>
        <w:p w:rsidR="002A45EF" w:rsidRDefault="002A45EF">
          <w:pPr>
            <w:pStyle w:val="TOC2"/>
            <w:tabs>
              <w:tab w:val="right" w:leader="dot" w:pos="9350"/>
            </w:tabs>
            <w:rPr>
              <w:rFonts w:eastAsiaTheme="minorEastAsia"/>
              <w:noProof/>
            </w:rPr>
          </w:pPr>
          <w:hyperlink w:anchor="_Toc41296204" w:history="1">
            <w:r w:rsidRPr="007B57B8">
              <w:rPr>
                <w:rStyle w:val="Hyperlink"/>
                <w:noProof/>
              </w:rPr>
              <w:t>SYMPTOMATIC INDIVIDUALS WITH SUSPECTED OR CONFIRMED COVID-19:</w:t>
            </w:r>
            <w:r>
              <w:rPr>
                <w:noProof/>
                <w:webHidden/>
              </w:rPr>
              <w:tab/>
            </w:r>
            <w:r>
              <w:rPr>
                <w:noProof/>
                <w:webHidden/>
              </w:rPr>
              <w:fldChar w:fldCharType="begin"/>
            </w:r>
            <w:r>
              <w:rPr>
                <w:noProof/>
                <w:webHidden/>
              </w:rPr>
              <w:instrText xml:space="preserve"> PAGEREF _Toc41296204 \h </w:instrText>
            </w:r>
            <w:r>
              <w:rPr>
                <w:noProof/>
                <w:webHidden/>
              </w:rPr>
            </w:r>
            <w:r>
              <w:rPr>
                <w:noProof/>
                <w:webHidden/>
              </w:rPr>
              <w:fldChar w:fldCharType="separate"/>
            </w:r>
            <w:r>
              <w:rPr>
                <w:noProof/>
                <w:webHidden/>
              </w:rPr>
              <w:t>21</w:t>
            </w:r>
            <w:r>
              <w:rPr>
                <w:noProof/>
                <w:webHidden/>
              </w:rPr>
              <w:fldChar w:fldCharType="end"/>
            </w:r>
          </w:hyperlink>
        </w:p>
        <w:p w:rsidR="002A45EF" w:rsidRDefault="002A45EF">
          <w:pPr>
            <w:pStyle w:val="TOC2"/>
            <w:tabs>
              <w:tab w:val="right" w:leader="dot" w:pos="9350"/>
            </w:tabs>
            <w:rPr>
              <w:rFonts w:eastAsiaTheme="minorEastAsia"/>
              <w:noProof/>
            </w:rPr>
          </w:pPr>
          <w:hyperlink w:anchor="_Toc41296205" w:history="1">
            <w:r w:rsidRPr="007B57B8">
              <w:rPr>
                <w:rStyle w:val="Hyperlink"/>
                <w:noProof/>
              </w:rPr>
              <w:t>INDIVIDUALS WITH LABORATORY-CONFIRMED COVID-19 WHO HAVE NOT HAD ANY SYMPTOMS:</w:t>
            </w:r>
            <w:r>
              <w:rPr>
                <w:noProof/>
                <w:webHidden/>
              </w:rPr>
              <w:tab/>
            </w:r>
            <w:r>
              <w:rPr>
                <w:noProof/>
                <w:webHidden/>
              </w:rPr>
              <w:fldChar w:fldCharType="begin"/>
            </w:r>
            <w:r>
              <w:rPr>
                <w:noProof/>
                <w:webHidden/>
              </w:rPr>
              <w:instrText xml:space="preserve"> PAGEREF _Toc41296205 \h </w:instrText>
            </w:r>
            <w:r>
              <w:rPr>
                <w:noProof/>
                <w:webHidden/>
              </w:rPr>
            </w:r>
            <w:r>
              <w:rPr>
                <w:noProof/>
                <w:webHidden/>
              </w:rPr>
              <w:fldChar w:fldCharType="separate"/>
            </w:r>
            <w:r>
              <w:rPr>
                <w:noProof/>
                <w:webHidden/>
              </w:rPr>
              <w:t>21</w:t>
            </w:r>
            <w:r>
              <w:rPr>
                <w:noProof/>
                <w:webHidden/>
              </w:rPr>
              <w:fldChar w:fldCharType="end"/>
            </w:r>
          </w:hyperlink>
        </w:p>
        <w:p w:rsidR="002A45EF" w:rsidRDefault="002A45EF">
          <w:pPr>
            <w:pStyle w:val="TOC1"/>
            <w:tabs>
              <w:tab w:val="right" w:leader="dot" w:pos="9350"/>
            </w:tabs>
            <w:rPr>
              <w:rFonts w:eastAsiaTheme="minorEastAsia"/>
              <w:noProof/>
            </w:rPr>
          </w:pPr>
          <w:hyperlink w:anchor="_Toc41296206" w:history="1">
            <w:r w:rsidRPr="007B57B8">
              <w:rPr>
                <w:rStyle w:val="Hyperlink"/>
                <w:b/>
                <w:noProof/>
              </w:rPr>
              <w:t>Sources:</w:t>
            </w:r>
            <w:r>
              <w:rPr>
                <w:noProof/>
                <w:webHidden/>
              </w:rPr>
              <w:tab/>
            </w:r>
            <w:r>
              <w:rPr>
                <w:noProof/>
                <w:webHidden/>
              </w:rPr>
              <w:fldChar w:fldCharType="begin"/>
            </w:r>
            <w:r>
              <w:rPr>
                <w:noProof/>
                <w:webHidden/>
              </w:rPr>
              <w:instrText xml:space="preserve"> PAGEREF _Toc41296206 \h </w:instrText>
            </w:r>
            <w:r>
              <w:rPr>
                <w:noProof/>
                <w:webHidden/>
              </w:rPr>
            </w:r>
            <w:r>
              <w:rPr>
                <w:noProof/>
                <w:webHidden/>
              </w:rPr>
              <w:fldChar w:fldCharType="separate"/>
            </w:r>
            <w:r>
              <w:rPr>
                <w:noProof/>
                <w:webHidden/>
              </w:rPr>
              <w:t>22</w:t>
            </w:r>
            <w:r>
              <w:rPr>
                <w:noProof/>
                <w:webHidden/>
              </w:rPr>
              <w:fldChar w:fldCharType="end"/>
            </w:r>
          </w:hyperlink>
        </w:p>
        <w:p w:rsidR="002A45EF" w:rsidRDefault="002A45EF">
          <w:pPr>
            <w:pStyle w:val="TOC1"/>
            <w:tabs>
              <w:tab w:val="right" w:leader="dot" w:pos="9350"/>
            </w:tabs>
            <w:rPr>
              <w:rFonts w:eastAsiaTheme="minorEastAsia"/>
              <w:noProof/>
            </w:rPr>
          </w:pPr>
          <w:hyperlink w:anchor="_Toc41296207" w:history="1">
            <w:r w:rsidRPr="007B57B8">
              <w:rPr>
                <w:rStyle w:val="Hyperlink"/>
                <w:noProof/>
              </w:rPr>
              <w:t>Appendix A</w:t>
            </w:r>
            <w:r>
              <w:rPr>
                <w:noProof/>
                <w:webHidden/>
              </w:rPr>
              <w:tab/>
            </w:r>
            <w:r>
              <w:rPr>
                <w:noProof/>
                <w:webHidden/>
              </w:rPr>
              <w:fldChar w:fldCharType="begin"/>
            </w:r>
            <w:r>
              <w:rPr>
                <w:noProof/>
                <w:webHidden/>
              </w:rPr>
              <w:instrText xml:space="preserve"> PAGEREF _Toc41296207 \h </w:instrText>
            </w:r>
            <w:r>
              <w:rPr>
                <w:noProof/>
                <w:webHidden/>
              </w:rPr>
            </w:r>
            <w:r>
              <w:rPr>
                <w:noProof/>
                <w:webHidden/>
              </w:rPr>
              <w:fldChar w:fldCharType="separate"/>
            </w:r>
            <w:r>
              <w:rPr>
                <w:noProof/>
                <w:webHidden/>
              </w:rPr>
              <w:t>23</w:t>
            </w:r>
            <w:r>
              <w:rPr>
                <w:noProof/>
                <w:webHidden/>
              </w:rPr>
              <w:fldChar w:fldCharType="end"/>
            </w:r>
          </w:hyperlink>
        </w:p>
        <w:p w:rsidR="002A45EF" w:rsidRDefault="002A45EF">
          <w:pPr>
            <w:pStyle w:val="TOC2"/>
            <w:tabs>
              <w:tab w:val="right" w:leader="dot" w:pos="9350"/>
            </w:tabs>
            <w:rPr>
              <w:rFonts w:eastAsiaTheme="minorEastAsia"/>
              <w:noProof/>
            </w:rPr>
          </w:pPr>
          <w:hyperlink w:anchor="_Toc41296208" w:history="1">
            <w:r w:rsidRPr="007B57B8">
              <w:rPr>
                <w:rStyle w:val="Hyperlink"/>
                <w:noProof/>
              </w:rPr>
              <w:t>IMMUNIZATIONS AND STUDENT HEALTH SCREENING</w:t>
            </w:r>
            <w:r>
              <w:rPr>
                <w:noProof/>
                <w:webHidden/>
              </w:rPr>
              <w:tab/>
            </w:r>
            <w:r>
              <w:rPr>
                <w:noProof/>
                <w:webHidden/>
              </w:rPr>
              <w:fldChar w:fldCharType="begin"/>
            </w:r>
            <w:r>
              <w:rPr>
                <w:noProof/>
                <w:webHidden/>
              </w:rPr>
              <w:instrText xml:space="preserve"> PAGEREF _Toc41296208 \h </w:instrText>
            </w:r>
            <w:r>
              <w:rPr>
                <w:noProof/>
                <w:webHidden/>
              </w:rPr>
            </w:r>
            <w:r>
              <w:rPr>
                <w:noProof/>
                <w:webHidden/>
              </w:rPr>
              <w:fldChar w:fldCharType="separate"/>
            </w:r>
            <w:r>
              <w:rPr>
                <w:noProof/>
                <w:webHidden/>
              </w:rPr>
              <w:t>23</w:t>
            </w:r>
            <w:r>
              <w:rPr>
                <w:noProof/>
                <w:webHidden/>
              </w:rPr>
              <w:fldChar w:fldCharType="end"/>
            </w:r>
          </w:hyperlink>
        </w:p>
        <w:p w:rsidR="002A45EF" w:rsidRDefault="002A45EF">
          <w:pPr>
            <w:pStyle w:val="TOC1"/>
            <w:tabs>
              <w:tab w:val="right" w:leader="dot" w:pos="9350"/>
            </w:tabs>
            <w:rPr>
              <w:rFonts w:eastAsiaTheme="minorEastAsia"/>
              <w:noProof/>
            </w:rPr>
          </w:pPr>
          <w:hyperlink w:anchor="_Toc41296209" w:history="1">
            <w:r w:rsidRPr="007B57B8">
              <w:rPr>
                <w:rStyle w:val="Hyperlink"/>
                <w:noProof/>
              </w:rPr>
              <w:t>Appendix B</w:t>
            </w:r>
            <w:r>
              <w:rPr>
                <w:noProof/>
                <w:webHidden/>
              </w:rPr>
              <w:tab/>
            </w:r>
            <w:r>
              <w:rPr>
                <w:noProof/>
                <w:webHidden/>
              </w:rPr>
              <w:fldChar w:fldCharType="begin"/>
            </w:r>
            <w:r>
              <w:rPr>
                <w:noProof/>
                <w:webHidden/>
              </w:rPr>
              <w:instrText xml:space="preserve"> PAGEREF _Toc41296209 \h </w:instrText>
            </w:r>
            <w:r>
              <w:rPr>
                <w:noProof/>
                <w:webHidden/>
              </w:rPr>
            </w:r>
            <w:r>
              <w:rPr>
                <w:noProof/>
                <w:webHidden/>
              </w:rPr>
              <w:fldChar w:fldCharType="separate"/>
            </w:r>
            <w:r>
              <w:rPr>
                <w:noProof/>
                <w:webHidden/>
              </w:rPr>
              <w:t>24</w:t>
            </w:r>
            <w:r>
              <w:rPr>
                <w:noProof/>
                <w:webHidden/>
              </w:rPr>
              <w:fldChar w:fldCharType="end"/>
            </w:r>
          </w:hyperlink>
        </w:p>
        <w:p w:rsidR="002A45EF" w:rsidRDefault="002A45EF">
          <w:pPr>
            <w:pStyle w:val="TOC2"/>
            <w:tabs>
              <w:tab w:val="right" w:leader="dot" w:pos="9350"/>
            </w:tabs>
            <w:rPr>
              <w:rFonts w:eastAsiaTheme="minorEastAsia"/>
              <w:noProof/>
            </w:rPr>
          </w:pPr>
          <w:hyperlink w:anchor="_Toc41296210" w:history="1">
            <w:r w:rsidRPr="007B57B8">
              <w:rPr>
                <w:rStyle w:val="Hyperlink"/>
                <w:noProof/>
              </w:rPr>
              <w:t>Sequence for putting on and taking off PPE</w:t>
            </w:r>
            <w:r>
              <w:rPr>
                <w:noProof/>
                <w:webHidden/>
              </w:rPr>
              <w:tab/>
            </w:r>
            <w:r>
              <w:rPr>
                <w:noProof/>
                <w:webHidden/>
              </w:rPr>
              <w:fldChar w:fldCharType="begin"/>
            </w:r>
            <w:r>
              <w:rPr>
                <w:noProof/>
                <w:webHidden/>
              </w:rPr>
              <w:instrText xml:space="preserve"> PAGEREF _Toc41296210 \h </w:instrText>
            </w:r>
            <w:r>
              <w:rPr>
                <w:noProof/>
                <w:webHidden/>
              </w:rPr>
            </w:r>
            <w:r>
              <w:rPr>
                <w:noProof/>
                <w:webHidden/>
              </w:rPr>
              <w:fldChar w:fldCharType="separate"/>
            </w:r>
            <w:r>
              <w:rPr>
                <w:noProof/>
                <w:webHidden/>
              </w:rPr>
              <w:t>24</w:t>
            </w:r>
            <w:r>
              <w:rPr>
                <w:noProof/>
                <w:webHidden/>
              </w:rPr>
              <w:fldChar w:fldCharType="end"/>
            </w:r>
          </w:hyperlink>
        </w:p>
        <w:p w:rsidR="001200E1" w:rsidRDefault="001200E1">
          <w:r>
            <w:rPr>
              <w:b/>
              <w:bCs/>
              <w:noProof/>
            </w:rPr>
            <w:fldChar w:fldCharType="end"/>
          </w:r>
        </w:p>
      </w:sdtContent>
    </w:sdt>
    <w:p w:rsidR="005251C1" w:rsidRDefault="005251C1" w:rsidP="00C87931">
      <w:pPr>
        <w:rPr>
          <w:b/>
        </w:rPr>
        <w:sectPr w:rsidR="005251C1" w:rsidSect="00E40A8B">
          <w:headerReference w:type="default" r:id="rId9"/>
          <w:pgSz w:w="12240" w:h="15840"/>
          <w:pgMar w:top="1440" w:right="1440" w:bottom="1440" w:left="1440" w:header="720" w:footer="720" w:gutter="0"/>
          <w:pgNumType w:start="0"/>
          <w:cols w:space="720"/>
          <w:titlePg/>
          <w:docGrid w:linePitch="360"/>
        </w:sectPr>
      </w:pPr>
    </w:p>
    <w:p w:rsidR="0025507C" w:rsidRPr="00BB1161" w:rsidRDefault="0025507C" w:rsidP="001200E1">
      <w:pPr>
        <w:pStyle w:val="Heading1"/>
      </w:pPr>
      <w:bookmarkStart w:id="1" w:name="_Toc41296148"/>
      <w:r w:rsidRPr="00BB1161">
        <w:lastRenderedPageBreak/>
        <w:t>Background</w:t>
      </w:r>
      <w:bookmarkEnd w:id="1"/>
    </w:p>
    <w:p w:rsidR="000B51FC" w:rsidRPr="00BB1161" w:rsidRDefault="0025507C" w:rsidP="000B51FC">
      <w:pPr>
        <w:rPr>
          <w:rFonts w:ascii="Calibri" w:eastAsia="Times New Roman" w:hAnsi="Calibri" w:cs="Calibri"/>
        </w:rPr>
      </w:pPr>
      <w:r w:rsidRPr="00BB1161">
        <w:rPr>
          <w:i/>
        </w:rPr>
        <w:t>Important: During the ongoing COVID-19 pandemic, information is rapidly evolving and all information is subject to change.  This set of protocols are for use during the ongoing community spread</w:t>
      </w:r>
      <w:r w:rsidR="00996A09" w:rsidRPr="00BB1161">
        <w:rPr>
          <w:i/>
        </w:rPr>
        <w:t xml:space="preserve"> of COVID-19 and will be updated</w:t>
      </w:r>
      <w:r w:rsidRPr="00BB1161">
        <w:rPr>
          <w:i/>
        </w:rPr>
        <w:t xml:space="preserve"> as information evolves and recommendations from federal, state, and local h</w:t>
      </w:r>
      <w:r w:rsidR="00996A09" w:rsidRPr="00BB1161">
        <w:rPr>
          <w:i/>
        </w:rPr>
        <w:t>ealth authorities are issued or</w:t>
      </w:r>
      <w:r w:rsidRPr="00BB1161">
        <w:rPr>
          <w:i/>
        </w:rPr>
        <w:t xml:space="preserve"> updated.  </w:t>
      </w:r>
      <w:r w:rsidR="00B6776F" w:rsidRPr="00BB1161">
        <w:rPr>
          <w:i/>
        </w:rPr>
        <w:t xml:space="preserve">To ensure you are accessing the most current </w:t>
      </w:r>
      <w:r w:rsidR="000B51FC" w:rsidRPr="00BB1161">
        <w:rPr>
          <w:i/>
        </w:rPr>
        <w:t xml:space="preserve">version of this protocol check the link </w:t>
      </w:r>
      <w:hyperlink r:id="rId10" w:history="1">
        <w:r w:rsidR="000B51FC" w:rsidRPr="00BB1161">
          <w:rPr>
            <w:rStyle w:val="Hyperlink"/>
            <w:rFonts w:ascii="Calibri" w:eastAsia="Times New Roman" w:hAnsi="Calibri" w:cs="Calibri"/>
            <w:color w:val="auto"/>
          </w:rPr>
          <w:t>here</w:t>
        </w:r>
      </w:hyperlink>
      <w:r w:rsidR="000B51FC" w:rsidRPr="00BB1161">
        <w:rPr>
          <w:rFonts w:ascii="Calibri" w:eastAsia="Times New Roman" w:hAnsi="Calibri" w:cs="Calibri"/>
        </w:rPr>
        <w:t>.</w:t>
      </w:r>
    </w:p>
    <w:p w:rsidR="00ED3D3D" w:rsidRPr="00BB1161" w:rsidRDefault="00ED3D3D" w:rsidP="00C87931">
      <w:pPr>
        <w:rPr>
          <w:b/>
        </w:rPr>
      </w:pPr>
    </w:p>
    <w:p w:rsidR="00996A09" w:rsidRPr="00BB1161" w:rsidRDefault="00996A09" w:rsidP="001200E1">
      <w:pPr>
        <w:pStyle w:val="Heading2"/>
      </w:pPr>
      <w:bookmarkStart w:id="2" w:name="_Toc41296149"/>
      <w:r w:rsidRPr="00BB1161">
        <w:t xml:space="preserve">General </w:t>
      </w:r>
      <w:r w:rsidR="00ED3D3D" w:rsidRPr="00BB1161">
        <w:t xml:space="preserve">Precautions </w:t>
      </w:r>
      <w:proofErr w:type="gramStart"/>
      <w:r w:rsidR="00ED3D3D" w:rsidRPr="00BB1161">
        <w:t>For</w:t>
      </w:r>
      <w:proofErr w:type="gramEnd"/>
      <w:r w:rsidR="00ED3D3D" w:rsidRPr="00BB1161">
        <w:t xml:space="preserve"> All Campus Members And Visitors</w:t>
      </w:r>
      <w:bookmarkEnd w:id="2"/>
    </w:p>
    <w:p w:rsidR="00D739CB" w:rsidRPr="00BB1161" w:rsidRDefault="00B6776F" w:rsidP="00C87931">
      <w:r w:rsidRPr="00BB1161">
        <w:t xml:space="preserve">While the SARS-CoV-2 virus continues to spread in the community, all persons need to take precautions to protect their health and the health of those around them.  The virus spreads primarily through the droplet route, which means that when a person who is infected coughs, sneezes, talks, and even breathes, respiratory droplets may exit their mouth and nose.  When those droplets </w:t>
      </w:r>
      <w:r w:rsidR="00C86F61" w:rsidRPr="00BB1161">
        <w:t>contact</w:t>
      </w:r>
      <w:r w:rsidRPr="00BB1161">
        <w:t xml:space="preserve"> another person’s mucous membranes, it may transfer virus to that person.  </w:t>
      </w:r>
      <w:r w:rsidR="00D739CB" w:rsidRPr="00BB1161">
        <w:t>Droplets do not travel long distances and do not remain suspended in the air for a prolonged time.  It is possible for an infected person to transfer body fluids containing the virus to surfaces when they cough or sneeze, or when they touch their own nose or mouth and then touch a surface.  Spread of virus from a contaminate</w:t>
      </w:r>
      <w:r w:rsidR="00C86F61" w:rsidRPr="00BB1161">
        <w:t xml:space="preserve">d surface may also be possible if someone touches that surface and then touches their mouth, nose or eyes. </w:t>
      </w:r>
    </w:p>
    <w:p w:rsidR="00B6776F" w:rsidRPr="00BB1161" w:rsidRDefault="00893E23" w:rsidP="00C87931">
      <w:r w:rsidRPr="00BB1161">
        <w:t xml:space="preserve">Employees, students and patients may not bring visitors into the building until further notice.  If a patient requires assistance, a caregiver, or parent or guardian, only one person may accompany the patient.  If a visitor will perform a critical function of the school, </w:t>
      </w:r>
      <w:r w:rsidR="009D034C">
        <w:t>submit a visitor registration form</w:t>
      </w:r>
      <w:r w:rsidRPr="00BB1161">
        <w:t xml:space="preserve"> at least one full business day before the planned visit.  People requesting the visitor registration will receive an email reply within one business day.  </w:t>
      </w:r>
      <w:r w:rsidR="009D034C">
        <w:t>Complete visitor registration</w:t>
      </w:r>
      <w:r w:rsidRPr="00BB1161">
        <w:t xml:space="preserve"> </w:t>
      </w:r>
      <w:r w:rsidR="00D073E0">
        <w:t xml:space="preserve">at </w:t>
      </w:r>
      <w:hyperlink r:id="rId11" w:history="1">
        <w:r w:rsidR="00D073E0">
          <w:rPr>
            <w:rStyle w:val="Hyperlink"/>
            <w:color w:val="auto"/>
          </w:rPr>
          <w:t>https://sfdental.pacific.edu/Publicsecurity/VisitorReg1.aspx</w:t>
        </w:r>
      </w:hyperlink>
      <w:r w:rsidRPr="00BB1161">
        <w:t xml:space="preserve">. </w:t>
      </w:r>
    </w:p>
    <w:p w:rsidR="009D034C" w:rsidRDefault="009D034C" w:rsidP="001200E1">
      <w:pPr>
        <w:pStyle w:val="Heading3"/>
      </w:pPr>
      <w:bookmarkStart w:id="3" w:name="_Toc41296150"/>
      <w:r>
        <w:t>Symptom screening</w:t>
      </w:r>
      <w:bookmarkEnd w:id="3"/>
    </w:p>
    <w:p w:rsidR="00E61ABD" w:rsidRPr="00451031" w:rsidRDefault="00E61ABD" w:rsidP="00451031">
      <w:r>
        <w:t xml:space="preserve">All individuals entering the building will be required to answer screening questions.  Patients and visitors must also have their temperature taken at the time of arrival. </w:t>
      </w:r>
      <w:r w:rsidR="00451031">
        <w:t xml:space="preserve">The questions are outlined in the </w:t>
      </w:r>
      <w:r w:rsidR="00451031" w:rsidRPr="00451031">
        <w:rPr>
          <w:i/>
        </w:rPr>
        <w:t>City and County of San Francisco Health Officer Directive – Attachment Handout for Personnel (Employees, Contractors, Volunteers) of Essential Business and Other Businesses Permitted to Operate During the Health Emergency (May 18, 2020).</w:t>
      </w:r>
      <w:r w:rsidR="00451031">
        <w:t xml:space="preserve"> The form and questions are available </w:t>
      </w:r>
      <w:hyperlink r:id="rId12" w:history="1">
        <w:r w:rsidR="00D073E0">
          <w:rPr>
            <w:rStyle w:val="Hyperlink"/>
          </w:rPr>
          <w:t>https://www.sfcdcp.org/wp-content/uploads/2020/05/COVID19-Personnel-ScreeningV2-Handout-FINAL-5.15.2020.pdf</w:t>
        </w:r>
      </w:hyperlink>
      <w:r w:rsidR="00451031">
        <w:t>.</w:t>
      </w:r>
    </w:p>
    <w:p w:rsidR="002C3BB6" w:rsidRDefault="009D034C" w:rsidP="00C87931">
      <w:r>
        <w:t xml:space="preserve">Students, residents and faculty must contact their patients the day before a visit to screen for symptoms by phone.  Patients are screened again and a temperature taken upon arrival at the School of Dentistry. </w:t>
      </w:r>
      <w:r w:rsidR="002C3BB6">
        <w:t xml:space="preserve"> </w:t>
      </w:r>
      <w:proofErr w:type="gramStart"/>
      <w:r w:rsidR="002C3BB6">
        <w:t>Patients answering affirmatively to the screening questions or exhibiting a fever of 100.4</w:t>
      </w:r>
      <w:r w:rsidR="002C3BB6">
        <w:rPr>
          <w:rFonts w:cstheme="minorHAnsi"/>
        </w:rPr>
        <w:t>°</w:t>
      </w:r>
      <w:r w:rsidR="002C3BB6">
        <w:t xml:space="preserve"> F or higher will be asked to be tested for COVID-19 infection and if the test is positive, follow the </w:t>
      </w:r>
      <w:r w:rsidR="00E61ABD">
        <w:t>Home Isolation and Quarantine Guidelines for People with Coronavirus-2019 (COVID-19) Infection and their Household or Close Contacts from the San Franci</w:t>
      </w:r>
      <w:r w:rsidR="00D073E0">
        <w:t xml:space="preserve">sco Department of Public Health at </w:t>
      </w:r>
      <w:hyperlink r:id="rId13" w:history="1">
        <w:r w:rsidR="00D073E0">
          <w:rPr>
            <w:rStyle w:val="Hyperlink"/>
          </w:rPr>
          <w:t>https://www.sfcdcp.org/wp-content/uploads/2020/04/COVID19-Home-IQ-Guidelines-FINAL-05.14.2020.pdf</w:t>
        </w:r>
      </w:hyperlink>
      <w:r w:rsidR="00D073E0">
        <w:t>.</w:t>
      </w:r>
      <w:proofErr w:type="gramEnd"/>
    </w:p>
    <w:p w:rsidR="009D034C" w:rsidRPr="009D034C" w:rsidRDefault="009D034C" w:rsidP="00C87931">
      <w:r>
        <w:t xml:space="preserve">Faculty, staff and students must complete the screening questions on the </w:t>
      </w:r>
      <w:r w:rsidR="00F755E7">
        <w:t>mobile app before arrival on campus.  Symptom screening questions are</w:t>
      </w:r>
      <w:r w:rsidR="00D073E0">
        <w:t xml:space="preserve"> in the </w:t>
      </w:r>
      <w:r w:rsidR="00D073E0" w:rsidRPr="00451031">
        <w:rPr>
          <w:i/>
        </w:rPr>
        <w:t xml:space="preserve">City and County of San Francisco Health Officer Directive – Attachment Handout for Personnel (Employees, Contractors, Volunteers) of Essential Business </w:t>
      </w:r>
      <w:r w:rsidR="00D073E0" w:rsidRPr="00451031">
        <w:rPr>
          <w:i/>
        </w:rPr>
        <w:lastRenderedPageBreak/>
        <w:t>and Other Businesses Permitted to Operate During the Health Emergency (May 18, 2020)</w:t>
      </w:r>
      <w:r w:rsidR="00BE0C0C">
        <w:t>.</w:t>
      </w:r>
      <w:r w:rsidR="002C3BB6">
        <w:t xml:space="preserve">  If answering affirmatively to questions on the questionnaire, employees and students must follow the Home Isolation and Quarantine Guidelines for People with Coronavirus-2019 (COVID-19) Infection and their Household or Close Contacts from the San Francisco Department of Public Health.  Those gu</w:t>
      </w:r>
      <w:r w:rsidR="00451031">
        <w:t>idelines are available online</w:t>
      </w:r>
      <w:r w:rsidR="002C3BB6">
        <w:t xml:space="preserve"> </w:t>
      </w:r>
      <w:hyperlink r:id="rId14" w:history="1">
        <w:r w:rsidR="00D073E0">
          <w:rPr>
            <w:rStyle w:val="Hyperlink"/>
          </w:rPr>
          <w:t>https://www.sfcdcp.org/wp-content/uploads/2020/04/COVID19-Home-IQ-Guidelines-FINAL-05.14.2020.pdf</w:t>
        </w:r>
      </w:hyperlink>
      <w:r w:rsidR="00451031">
        <w:t>.</w:t>
      </w:r>
    </w:p>
    <w:p w:rsidR="00996A09" w:rsidRPr="00BB1161" w:rsidRDefault="00996A09" w:rsidP="001200E1">
      <w:pPr>
        <w:pStyle w:val="Heading3"/>
      </w:pPr>
      <w:bookmarkStart w:id="4" w:name="_Toc41296151"/>
      <w:r w:rsidRPr="00BB1161">
        <w:t>Social distancing</w:t>
      </w:r>
      <w:bookmarkEnd w:id="4"/>
    </w:p>
    <w:p w:rsidR="00C804DB" w:rsidRPr="00BB1161" w:rsidRDefault="00C87931" w:rsidP="00C87931">
      <w:r w:rsidRPr="00BB1161">
        <w:t xml:space="preserve">While public health agencies recommend or require social distancing, </w:t>
      </w:r>
      <w:r w:rsidR="00C804DB" w:rsidRPr="00BB1161">
        <w:t>maintain a distance of 6 feet from others at all times when in the building</w:t>
      </w:r>
      <w:r w:rsidRPr="00BB1161">
        <w:t xml:space="preserve"> to the extent possible</w:t>
      </w:r>
      <w:r w:rsidR="00C804DB" w:rsidRPr="00BB1161">
        <w:t xml:space="preserve">.  Observe and follow established pedestrian flow patterns throughout the building.  This includes stairwells, entrances and exits, hallways, clinics, classrooms, labs, break rooms, and work areas.  </w:t>
      </w:r>
      <w:r w:rsidR="00451031">
        <w:t xml:space="preserve">When entering the building, maintain a 6-foot distance from the person in front and behind, and enter one person at a time to scan screening confirmation. </w:t>
      </w:r>
    </w:p>
    <w:p w:rsidR="00C804DB" w:rsidRPr="00BB1161" w:rsidRDefault="00C804DB" w:rsidP="001200E1">
      <w:pPr>
        <w:pStyle w:val="Heading3"/>
      </w:pPr>
      <w:bookmarkStart w:id="5" w:name="_Toc41296152"/>
      <w:r w:rsidRPr="00BB1161">
        <w:t xml:space="preserve">Environmental </w:t>
      </w:r>
      <w:r w:rsidR="00BB020A" w:rsidRPr="00BB1161">
        <w:t>hygiene</w:t>
      </w:r>
      <w:bookmarkEnd w:id="5"/>
    </w:p>
    <w:p w:rsidR="00C804DB" w:rsidRPr="00BB1161" w:rsidRDefault="00C804DB" w:rsidP="00C87931">
      <w:r w:rsidRPr="00BB1161">
        <w:t xml:space="preserve">Individuals should take responsibility for their immediate work area by cleaning high touch surfaces (keyboards, telephones, lockers, etc.), and </w:t>
      </w:r>
      <w:r w:rsidR="00AE7A20" w:rsidRPr="00BB1161">
        <w:t>disinfecting as necessary.  M</w:t>
      </w:r>
      <w:r w:rsidRPr="00BB1161">
        <w:t xml:space="preserve">embers of the janitorial services </w:t>
      </w:r>
      <w:r w:rsidR="00AE7A20" w:rsidRPr="00BB1161">
        <w:t xml:space="preserve">team </w:t>
      </w:r>
      <w:r w:rsidRPr="00BB1161">
        <w:t xml:space="preserve">will continue to clean and disinfect high-touch surfaces throughout the building, such as door handles and surfaces in the classrooms.  When traveling between spaces in the building, occupants should avoid touching their faces, and should frequently perform hand hygiene.  </w:t>
      </w:r>
    </w:p>
    <w:p w:rsidR="00C804DB" w:rsidRPr="00BB1161" w:rsidRDefault="00C804DB" w:rsidP="001200E1">
      <w:pPr>
        <w:pStyle w:val="Heading3"/>
      </w:pPr>
      <w:bookmarkStart w:id="6" w:name="_Toc41296153"/>
      <w:r w:rsidRPr="00BB1161">
        <w:t>Stay home when ill</w:t>
      </w:r>
      <w:bookmarkEnd w:id="6"/>
    </w:p>
    <w:p w:rsidR="00C804DB" w:rsidRPr="00BB1161" w:rsidRDefault="00C804DB" w:rsidP="00C87931">
      <w:r w:rsidRPr="00BB1161">
        <w:t xml:space="preserve">Individuals must stay home when ill, particularly in the presence of respiratory symptoms and a fever.  If diagnosed with, or under investigation for COVID-19, students should notify the Senior Advisor of Student Life, and contact the nurse practitioner in Student Health Services.  Employees diagnosed with COVID-19 should notify the Assistant Dean for Human Resources and </w:t>
      </w:r>
      <w:r w:rsidR="009D034C" w:rsidRPr="00BB1161">
        <w:t>Support Operations</w:t>
      </w:r>
      <w:r w:rsidRPr="00BB1161">
        <w:t>, who will facilitate contact with the public health departmen</w:t>
      </w:r>
      <w:r w:rsidR="00AE7A20" w:rsidRPr="00BB1161">
        <w:t xml:space="preserve">t for </w:t>
      </w:r>
      <w:r w:rsidRPr="00BB1161">
        <w:t xml:space="preserve">contact tracing </w:t>
      </w:r>
      <w:r w:rsidR="00AE7A20" w:rsidRPr="00BB1161">
        <w:t>and notification</w:t>
      </w:r>
      <w:r w:rsidRPr="00BB1161">
        <w:t xml:space="preserve">.  If confirmed or suspected of having </w:t>
      </w:r>
      <w:r w:rsidR="00AE7A20" w:rsidRPr="00BB1161">
        <w:t xml:space="preserve">infection with COVID-19, </w:t>
      </w:r>
      <w:r w:rsidRPr="00BB1161">
        <w:t xml:space="preserve">the </w:t>
      </w:r>
      <w:r w:rsidR="00BF2A17" w:rsidRPr="00BB1161">
        <w:rPr>
          <w:b/>
          <w:i/>
        </w:rPr>
        <w:t xml:space="preserve">Return </w:t>
      </w:r>
      <w:proofErr w:type="gramStart"/>
      <w:r w:rsidR="00BF2A17" w:rsidRPr="00BB1161">
        <w:rPr>
          <w:b/>
          <w:i/>
        </w:rPr>
        <w:t>To Work For Individuals With Confirmed Or</w:t>
      </w:r>
      <w:proofErr w:type="gramEnd"/>
      <w:r w:rsidR="00BF2A17" w:rsidRPr="00BB1161">
        <w:rPr>
          <w:b/>
          <w:i/>
        </w:rPr>
        <w:t xml:space="preserve"> Suspected Covid-19</w:t>
      </w:r>
      <w:r w:rsidRPr="00BB1161">
        <w:t xml:space="preserve"> policy at the end of this document</w:t>
      </w:r>
      <w:r w:rsidR="00AE7A20" w:rsidRPr="00BB1161">
        <w:t xml:space="preserve"> outlines the steps to take to be cleared for return</w:t>
      </w:r>
      <w:r w:rsidRPr="00BB1161">
        <w:t>.</w:t>
      </w:r>
      <w:r w:rsidR="002C3BB6">
        <w:t xml:space="preserve">  </w:t>
      </w:r>
    </w:p>
    <w:p w:rsidR="00C804DB" w:rsidRPr="00BB1161" w:rsidRDefault="00F3217A" w:rsidP="001200E1">
      <w:pPr>
        <w:pStyle w:val="Heading3"/>
      </w:pPr>
      <w:bookmarkStart w:id="7" w:name="_Toc41296154"/>
      <w:r w:rsidRPr="00BB1161">
        <w:t>Respiratory</w:t>
      </w:r>
      <w:r w:rsidR="002F1068" w:rsidRPr="00BB1161">
        <w:t xml:space="preserve"> hygiene/</w:t>
      </w:r>
      <w:r w:rsidR="00C804DB" w:rsidRPr="00BB1161">
        <w:t>cough etiquette</w:t>
      </w:r>
      <w:bookmarkEnd w:id="7"/>
    </w:p>
    <w:p w:rsidR="00F3217A" w:rsidRPr="00BB1161" w:rsidRDefault="00F3217A" w:rsidP="00C87931">
      <w:r w:rsidRPr="00BB1161">
        <w:t>Respiratory hygiene and cough etiquette measures limit the transmission of respiratory pathogen spread by droplet and airborne route. This applies to patients, visitors, students and all employees.  People with signs of illness including cough, congestion, runny nose, or increased production of respiratory sec</w:t>
      </w:r>
      <w:r w:rsidR="00345CA6">
        <w:t>re</w:t>
      </w:r>
      <w:r w:rsidRPr="00BB1161">
        <w:t xml:space="preserve">tions should stay home until well.  Anytime when coughing or sneezing, cover the cough or sneeze with a disposable tissue.  Discard the tissue and wash hands or use alcohol based hand rub as soon as possible.  </w:t>
      </w:r>
      <w:r w:rsidR="00AE7A20" w:rsidRPr="00BB1161">
        <w:t xml:space="preserve">If a tissue is not available, turn away from others and cough or sneeze into the inside of your elbow.  </w:t>
      </w:r>
      <w:r w:rsidR="00C804DB" w:rsidRPr="00BB1161">
        <w:t xml:space="preserve">  </w:t>
      </w:r>
    </w:p>
    <w:p w:rsidR="00AE7A20" w:rsidRPr="00BB1161" w:rsidRDefault="00AE7A20" w:rsidP="001200E1">
      <w:pPr>
        <w:pStyle w:val="Heading3"/>
      </w:pPr>
      <w:bookmarkStart w:id="8" w:name="_Toc41296155"/>
      <w:r w:rsidRPr="00BB1161">
        <w:t>Face coverings</w:t>
      </w:r>
      <w:bookmarkEnd w:id="8"/>
    </w:p>
    <w:p w:rsidR="00AE7A20" w:rsidRPr="00BB1161" w:rsidRDefault="00AE7A20" w:rsidP="00AE7A20">
      <w:r w:rsidRPr="00BB1161">
        <w:t>While there is ongoing community transmission of COVID-19</w:t>
      </w:r>
      <w:r w:rsidRPr="00BB1161">
        <w:rPr>
          <w:b/>
        </w:rPr>
        <w:t xml:space="preserve">, </w:t>
      </w:r>
      <w:r w:rsidRPr="00BB1161">
        <w:t>everyone entering the building must wear face coverings</w:t>
      </w:r>
      <w:r w:rsidR="00BC5F1C">
        <w:rPr>
          <w:b/>
        </w:rPr>
        <w:t xml:space="preserve">, </w:t>
      </w:r>
      <w:r w:rsidR="00BC5F1C">
        <w:t xml:space="preserve">and continue wearing them for the duration of time they are in the building. </w:t>
      </w:r>
      <w:r w:rsidRPr="00BB1161">
        <w:rPr>
          <w:b/>
        </w:rPr>
        <w:t xml:space="preserve">  </w:t>
      </w:r>
      <w:r w:rsidRPr="00BB1161">
        <w:t xml:space="preserve">Face coverings are generally made of cloth, are reusable and are not a part of healthcare personal protective equipment (PPE). </w:t>
      </w:r>
      <w:r w:rsidR="009D034C">
        <w:t xml:space="preserve"> Wearing f</w:t>
      </w:r>
      <w:r w:rsidR="00B17927" w:rsidRPr="00BB1161">
        <w:t xml:space="preserve">ace coverings help </w:t>
      </w:r>
      <w:r w:rsidRPr="00BB1161">
        <w:t xml:space="preserve">reduce the risk of the wearer exposing others to </w:t>
      </w:r>
      <w:r w:rsidRPr="00BB1161">
        <w:lastRenderedPageBreak/>
        <w:t>potentially infectious respiratory droplet</w:t>
      </w:r>
      <w:r w:rsidR="009D034C">
        <w:t>s</w:t>
      </w:r>
      <w:r w:rsidRPr="00BB1161">
        <w:t xml:space="preserve">.  People should avoid touching the face coverings, and if they touch them to adjust, should wash their hands both before and after touching the face covering.  Change cloth face coverings if they become soiled or moist, and laundered daily.  </w:t>
      </w:r>
      <w:r w:rsidR="009D034C">
        <w:t>Discard d</w:t>
      </w:r>
      <w:r w:rsidRPr="00BB1161">
        <w:t xml:space="preserve">isposable face coverings when soiled or moist.  </w:t>
      </w:r>
      <w:r w:rsidR="00BC5F1C">
        <w:t>Children age 12 and younger are encouraged but not required to wear face coverings.  People with a not</w:t>
      </w:r>
      <w:r w:rsidR="00FA6856">
        <w:t>e</w:t>
      </w:r>
      <w:r w:rsidR="00BC5F1C">
        <w:t xml:space="preserve"> from their physician excusing them from wearing face coverings are not required to wear one and </w:t>
      </w:r>
      <w:proofErr w:type="gramStart"/>
      <w:r w:rsidR="00BC5F1C">
        <w:t>will not be barred</w:t>
      </w:r>
      <w:proofErr w:type="gramEnd"/>
      <w:r w:rsidR="00BC5F1C">
        <w:t xml:space="preserve"> from entering the building if they pass the screening questions.  </w:t>
      </w:r>
    </w:p>
    <w:p w:rsidR="00AE7A20" w:rsidRPr="00BB1161" w:rsidRDefault="00AE7A20" w:rsidP="00AE7A20">
      <w:r w:rsidRPr="00BB1161">
        <w:t>Surgical facemasks</w:t>
      </w:r>
      <w:r w:rsidR="00B17927" w:rsidRPr="00BB1161">
        <w:t>, respirators</w:t>
      </w:r>
      <w:r w:rsidRPr="00BB1161">
        <w:t xml:space="preserve">, and other PPE is for the delivery of patient care.  Respirators are also reserved for patient care deliver.  </w:t>
      </w:r>
      <w:r w:rsidR="00B17927" w:rsidRPr="00BB1161">
        <w:t>I</w:t>
      </w:r>
      <w:r w:rsidRPr="00BB1161">
        <w:t xml:space="preserve">nformation on the use of PPE for delivery of healthcare is in the PPE section of this protocol. </w:t>
      </w:r>
    </w:p>
    <w:p w:rsidR="00F3217A" w:rsidRPr="00BB1161" w:rsidRDefault="00AE7A20" w:rsidP="00AE7A20">
      <w:pPr>
        <w:jc w:val="center"/>
      </w:pPr>
      <w:r w:rsidRPr="00BB1161">
        <w:rPr>
          <w:noProof/>
        </w:rPr>
        <w:drawing>
          <wp:inline distT="0" distB="0" distL="0" distR="0" wp14:anchorId="6D9CF2D9" wp14:editId="391D62BF">
            <wp:extent cx="2198077" cy="2198077"/>
            <wp:effectExtent l="0" t="0" r="0" b="0"/>
            <wp:docPr id="1" name="Picture 1" descr="https://www.cdc.gov/coronavirus/2019-ncov/images/face-covering-check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dc.gov/coronavirus/2019-ncov/images/face-covering-checklis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3587" cy="2203587"/>
                    </a:xfrm>
                    <a:prstGeom prst="rect">
                      <a:avLst/>
                    </a:prstGeom>
                    <a:noFill/>
                    <a:ln>
                      <a:noFill/>
                    </a:ln>
                  </pic:spPr>
                </pic:pic>
              </a:graphicData>
            </a:graphic>
          </wp:inline>
        </w:drawing>
      </w:r>
    </w:p>
    <w:p w:rsidR="00AE7A20" w:rsidRPr="00BB1161" w:rsidRDefault="00AE7A20" w:rsidP="001200E1">
      <w:pPr>
        <w:pStyle w:val="Heading3"/>
      </w:pPr>
      <w:bookmarkStart w:id="9" w:name="_Toc41296156"/>
      <w:r w:rsidRPr="00BB1161">
        <w:t>Hand washing</w:t>
      </w:r>
      <w:bookmarkEnd w:id="9"/>
    </w:p>
    <w:p w:rsidR="00C804DB" w:rsidRPr="00BB1161" w:rsidRDefault="00AE7A20" w:rsidP="00C87931">
      <w:r w:rsidRPr="00BB1161">
        <w:t xml:space="preserve">Wash hands with soap and water, or use alcohol based hand rub with 60%-95% alcohol regularly throughout the day, especially after touching areas and objects touched by others (door handles, light switches, phones, etc.).  </w:t>
      </w:r>
      <w:r w:rsidR="00C804DB" w:rsidRPr="00BB1161">
        <w:t xml:space="preserve">Avoid touching the mucous membranes of your eyes, nose and mouth.  </w:t>
      </w:r>
    </w:p>
    <w:p w:rsidR="00ED3D3D" w:rsidRPr="00BB1161" w:rsidRDefault="00ED3D3D" w:rsidP="003F5B60">
      <w:pPr>
        <w:tabs>
          <w:tab w:val="left" w:pos="0"/>
          <w:tab w:val="left" w:pos="576"/>
          <w:tab w:val="left" w:pos="1008"/>
          <w:tab w:val="left" w:pos="1152"/>
          <w:tab w:val="left" w:pos="1440"/>
          <w:tab w:val="left" w:pos="1728"/>
          <w:tab w:val="left" w:pos="2016"/>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rPr>
          <w:b/>
          <w:szCs w:val="24"/>
        </w:rPr>
      </w:pPr>
      <w:r w:rsidRPr="00BB1161">
        <w:rPr>
          <w:b/>
          <w:szCs w:val="24"/>
        </w:rPr>
        <w:t>Steps for washing with soap and water:</w:t>
      </w:r>
    </w:p>
    <w:p w:rsidR="00ED3D3D" w:rsidRPr="00BB1161" w:rsidRDefault="00ED3D3D" w:rsidP="00ED3D3D">
      <w:pPr>
        <w:pStyle w:val="ListParagraph"/>
        <w:numPr>
          <w:ilvl w:val="0"/>
          <w:numId w:val="2"/>
        </w:numPr>
        <w:tabs>
          <w:tab w:val="left" w:pos="0"/>
          <w:tab w:val="left" w:pos="576"/>
          <w:tab w:val="left" w:pos="1008"/>
          <w:tab w:val="left" w:pos="1152"/>
          <w:tab w:val="left" w:pos="1440"/>
          <w:tab w:val="left" w:pos="1728"/>
          <w:tab w:val="left" w:pos="2016"/>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rPr>
          <w:szCs w:val="24"/>
        </w:rPr>
      </w:pPr>
      <w:r w:rsidRPr="00BB1161">
        <w:rPr>
          <w:szCs w:val="24"/>
        </w:rPr>
        <w:t>Wet your hands with clean, running water (warm or cold), turn off the tap, and apply soap.</w:t>
      </w:r>
    </w:p>
    <w:p w:rsidR="00ED3D3D" w:rsidRPr="00BB1161" w:rsidRDefault="00ED3D3D" w:rsidP="00ED3D3D">
      <w:pPr>
        <w:pStyle w:val="ListParagraph"/>
        <w:numPr>
          <w:ilvl w:val="0"/>
          <w:numId w:val="2"/>
        </w:numPr>
        <w:tabs>
          <w:tab w:val="left" w:pos="0"/>
          <w:tab w:val="left" w:pos="576"/>
          <w:tab w:val="left" w:pos="990"/>
          <w:tab w:val="left" w:pos="1440"/>
          <w:tab w:val="left" w:pos="1728"/>
          <w:tab w:val="left" w:pos="2016"/>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ind w:left="990" w:hanging="270"/>
        <w:rPr>
          <w:szCs w:val="24"/>
        </w:rPr>
      </w:pPr>
      <w:r w:rsidRPr="00BB1161">
        <w:rPr>
          <w:szCs w:val="24"/>
        </w:rPr>
        <w:t>Lather your hands by rubbing them together with the soap. Lather the backs of your hands, between your fingers, and under your nails.</w:t>
      </w:r>
    </w:p>
    <w:p w:rsidR="00ED3D3D" w:rsidRPr="00BB1161" w:rsidRDefault="00ED3D3D" w:rsidP="00ED3D3D">
      <w:pPr>
        <w:pStyle w:val="ListParagraph"/>
        <w:numPr>
          <w:ilvl w:val="0"/>
          <w:numId w:val="2"/>
        </w:numPr>
        <w:tabs>
          <w:tab w:val="left" w:pos="0"/>
          <w:tab w:val="left" w:pos="576"/>
          <w:tab w:val="left" w:pos="990"/>
          <w:tab w:val="left" w:pos="1440"/>
          <w:tab w:val="left" w:pos="1728"/>
          <w:tab w:val="left" w:pos="2016"/>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ind w:left="990" w:hanging="270"/>
        <w:rPr>
          <w:szCs w:val="24"/>
        </w:rPr>
      </w:pPr>
      <w:r w:rsidRPr="00BB1161">
        <w:rPr>
          <w:szCs w:val="24"/>
        </w:rPr>
        <w:t xml:space="preserve">Scrub your hands for at least 20 seconds. </w:t>
      </w:r>
      <w:proofErr w:type="gramStart"/>
      <w:r w:rsidRPr="00BB1161">
        <w:rPr>
          <w:szCs w:val="24"/>
        </w:rPr>
        <w:t>Need a timer?</w:t>
      </w:r>
      <w:proofErr w:type="gramEnd"/>
      <w:r w:rsidRPr="00BB1161">
        <w:rPr>
          <w:szCs w:val="24"/>
        </w:rPr>
        <w:t xml:space="preserve"> Hum the “Happy Birthday” song from beginning to end twice.</w:t>
      </w:r>
    </w:p>
    <w:p w:rsidR="00ED3D3D" w:rsidRPr="00BB1161" w:rsidRDefault="00ED3D3D" w:rsidP="00ED3D3D">
      <w:pPr>
        <w:pStyle w:val="ListParagraph"/>
        <w:numPr>
          <w:ilvl w:val="0"/>
          <w:numId w:val="2"/>
        </w:numPr>
        <w:tabs>
          <w:tab w:val="left" w:pos="0"/>
          <w:tab w:val="left" w:pos="576"/>
          <w:tab w:val="left" w:pos="1008"/>
          <w:tab w:val="left" w:pos="1152"/>
          <w:tab w:val="left" w:pos="1440"/>
          <w:tab w:val="left" w:pos="1728"/>
          <w:tab w:val="left" w:pos="2016"/>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rPr>
          <w:szCs w:val="24"/>
        </w:rPr>
      </w:pPr>
      <w:r w:rsidRPr="00BB1161">
        <w:rPr>
          <w:szCs w:val="24"/>
        </w:rPr>
        <w:t>Rinse your hands well under clean, running water.</w:t>
      </w:r>
    </w:p>
    <w:p w:rsidR="00ED3D3D" w:rsidRPr="00BB1161" w:rsidRDefault="00ED3D3D" w:rsidP="00ED3D3D">
      <w:pPr>
        <w:pStyle w:val="ListParagraph"/>
        <w:numPr>
          <w:ilvl w:val="0"/>
          <w:numId w:val="2"/>
        </w:numPr>
        <w:tabs>
          <w:tab w:val="left" w:pos="0"/>
          <w:tab w:val="left" w:pos="576"/>
          <w:tab w:val="left" w:pos="1008"/>
          <w:tab w:val="left" w:pos="1152"/>
          <w:tab w:val="left" w:pos="1440"/>
          <w:tab w:val="left" w:pos="1728"/>
          <w:tab w:val="left" w:pos="2016"/>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rPr>
          <w:szCs w:val="24"/>
        </w:rPr>
      </w:pPr>
      <w:r w:rsidRPr="00BB1161">
        <w:rPr>
          <w:szCs w:val="24"/>
        </w:rPr>
        <w:t>Dry your hands using a clean towel</w:t>
      </w:r>
    </w:p>
    <w:p w:rsidR="00BF2A17" w:rsidRPr="00BB1161" w:rsidRDefault="00ED3D3D" w:rsidP="00C87931">
      <w:pPr>
        <w:rPr>
          <w:b/>
        </w:rPr>
      </w:pPr>
      <w:r w:rsidRPr="00BB1161">
        <w:rPr>
          <w:b/>
        </w:rPr>
        <w:t>Steps for using</w:t>
      </w:r>
      <w:r w:rsidR="001664E6" w:rsidRPr="00BB1161">
        <w:rPr>
          <w:b/>
        </w:rPr>
        <w:t xml:space="preserve"> alcohol-based hand rubs </w:t>
      </w:r>
    </w:p>
    <w:p w:rsidR="00BF2A17" w:rsidRPr="00BB1161" w:rsidRDefault="00BF2A17" w:rsidP="00ED3D3D">
      <w:pPr>
        <w:pStyle w:val="ListParagraph"/>
        <w:numPr>
          <w:ilvl w:val="0"/>
          <w:numId w:val="4"/>
        </w:numPr>
        <w:spacing w:after="0"/>
      </w:pPr>
      <w:r w:rsidRPr="00BB1161">
        <w:t xml:space="preserve">Dispense enough material into one hand to cover both hands. </w:t>
      </w:r>
    </w:p>
    <w:p w:rsidR="00BF2A17" w:rsidRPr="00BB1161" w:rsidRDefault="00BF2A17" w:rsidP="00ED3D3D">
      <w:pPr>
        <w:pStyle w:val="ListParagraph"/>
        <w:numPr>
          <w:ilvl w:val="0"/>
          <w:numId w:val="4"/>
        </w:numPr>
        <w:spacing w:after="0"/>
      </w:pPr>
      <w:r w:rsidRPr="00BB1161">
        <w:t>If using a portable container, close the lid and store the container before rubbing hands.</w:t>
      </w:r>
    </w:p>
    <w:p w:rsidR="00BF2A17" w:rsidRPr="00BB1161" w:rsidRDefault="00BF2A17" w:rsidP="00ED3D3D">
      <w:pPr>
        <w:pStyle w:val="ListParagraph"/>
        <w:numPr>
          <w:ilvl w:val="0"/>
          <w:numId w:val="4"/>
        </w:numPr>
        <w:spacing w:after="0"/>
      </w:pPr>
      <w:r w:rsidRPr="00BB1161">
        <w:t>Rub for approximately 20, seconds, coating all surfaces of both hands, until hands feel dry.</w:t>
      </w:r>
    </w:p>
    <w:p w:rsidR="00F3217A" w:rsidRPr="00BB1161" w:rsidRDefault="00F3217A" w:rsidP="00F3217A">
      <w:pPr>
        <w:jc w:val="center"/>
      </w:pPr>
    </w:p>
    <w:p w:rsidR="0025507C" w:rsidRPr="00BB1161" w:rsidRDefault="003F5B60" w:rsidP="001200E1">
      <w:pPr>
        <w:pStyle w:val="Heading1"/>
      </w:pPr>
      <w:r w:rsidRPr="00BB1161">
        <w:br w:type="page"/>
      </w:r>
      <w:bookmarkStart w:id="10" w:name="_Toc41296157"/>
      <w:r w:rsidRPr="00BB1161">
        <w:lastRenderedPageBreak/>
        <w:t>INFECTION CONTROL PRECAUTIONS DURING PATIENT CARE</w:t>
      </w:r>
      <w:bookmarkEnd w:id="10"/>
    </w:p>
    <w:p w:rsidR="0022388D" w:rsidRPr="00BB1161" w:rsidRDefault="0022388D" w:rsidP="00C87931">
      <w:r w:rsidRPr="00BB1161">
        <w:t xml:space="preserve">The Occupational Safety and Health Administration (OSHA) identifies a hierarchy of controls to prevent exposures to hazards in the workplace.  The most effective control is to eliminate the hazard by physically removing it.  Next is the substitution of a hazard with something less hazardous (e.g., removing a highly hazardous chemical and replacing it with one that carriers fewer hazards).  Engineering controls isolate the hazard (e.g., safety needles, needle guards, etc.).  Administrative controls are workplace rules that minimize a hazard (e.g., requiring all personnel with occupational exposure to blood to have the hepatitis B vaccine).  </w:t>
      </w:r>
      <w:r w:rsidR="003F5B60" w:rsidRPr="00BB1161">
        <w:t>After implementation of all of these controls, w</w:t>
      </w:r>
      <w:r w:rsidRPr="00BB1161">
        <w:t>hen and a hazard still exists, the use of PP</w:t>
      </w:r>
      <w:r w:rsidR="007E7166" w:rsidRPr="00BB1161">
        <w:t>E</w:t>
      </w:r>
      <w:r w:rsidRPr="00BB1161">
        <w:t xml:space="preserve"> is permitted to protect personnel from the </w:t>
      </w:r>
      <w:r w:rsidR="003F5B60" w:rsidRPr="00BB1161">
        <w:t>hazard.</w:t>
      </w:r>
    </w:p>
    <w:p w:rsidR="0022388D" w:rsidRPr="00BB1161" w:rsidRDefault="0022388D" w:rsidP="00F3217A">
      <w:pPr>
        <w:jc w:val="center"/>
        <w:rPr>
          <w:b/>
          <w:i/>
        </w:rPr>
      </w:pPr>
      <w:r w:rsidRPr="00BB1161">
        <w:rPr>
          <w:b/>
          <w:i/>
          <w:noProof/>
        </w:rPr>
        <w:drawing>
          <wp:inline distT="0" distB="0" distL="0" distR="0">
            <wp:extent cx="2795940" cy="1825729"/>
            <wp:effectExtent l="0" t="0" r="4445" b="3175"/>
            <wp:docPr id="2" name="Picture 2" descr="C:\Users\ecuny\Desktop\OSHA hierarc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cuny\Desktop\OSHA hierarchy.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5497" cy="1831969"/>
                    </a:xfrm>
                    <a:prstGeom prst="rect">
                      <a:avLst/>
                    </a:prstGeom>
                    <a:noFill/>
                    <a:ln>
                      <a:noFill/>
                    </a:ln>
                  </pic:spPr>
                </pic:pic>
              </a:graphicData>
            </a:graphic>
          </wp:inline>
        </w:drawing>
      </w:r>
    </w:p>
    <w:p w:rsidR="0022388D" w:rsidRPr="00BB1161" w:rsidRDefault="0022388D" w:rsidP="00C87931">
      <w:pPr>
        <w:rPr>
          <w:b/>
          <w:i/>
        </w:rPr>
      </w:pPr>
    </w:p>
    <w:p w:rsidR="00ED3D3D" w:rsidRPr="00BB1161" w:rsidRDefault="00ED3D3D" w:rsidP="001200E1">
      <w:pPr>
        <w:pStyle w:val="Heading2"/>
      </w:pPr>
      <w:bookmarkStart w:id="11" w:name="_Toc41296158"/>
      <w:r w:rsidRPr="00BB1161">
        <w:t>Vaccination</w:t>
      </w:r>
      <w:bookmarkEnd w:id="11"/>
    </w:p>
    <w:p w:rsidR="003F5B60" w:rsidRPr="00BB1161" w:rsidRDefault="003F5B60" w:rsidP="00C87931">
      <w:r w:rsidRPr="00BB1161">
        <w:t>Vaccines recommended for all healthcare workers include:</w:t>
      </w:r>
    </w:p>
    <w:p w:rsidR="003F5B60" w:rsidRPr="00BB1161" w:rsidRDefault="003F5B60" w:rsidP="00C87931">
      <w:pPr>
        <w:sectPr w:rsidR="003F5B60" w:rsidRPr="00BB1161" w:rsidSect="005251C1">
          <w:footerReference w:type="default" r:id="rId17"/>
          <w:type w:val="continuous"/>
          <w:pgSz w:w="12240" w:h="15840"/>
          <w:pgMar w:top="1440" w:right="1440" w:bottom="1440" w:left="1440" w:header="720" w:footer="720" w:gutter="0"/>
          <w:pgNumType w:start="1"/>
          <w:cols w:space="720"/>
          <w:docGrid w:linePitch="360"/>
        </w:sectPr>
      </w:pPr>
    </w:p>
    <w:p w:rsidR="003F5B60" w:rsidRPr="00BB1161" w:rsidRDefault="003F5B60" w:rsidP="00832A70">
      <w:pPr>
        <w:pStyle w:val="ListParagraph"/>
        <w:numPr>
          <w:ilvl w:val="0"/>
          <w:numId w:val="19"/>
        </w:numPr>
      </w:pPr>
      <w:r w:rsidRPr="00BB1161">
        <w:t>Hepatitis B</w:t>
      </w:r>
    </w:p>
    <w:p w:rsidR="003F5B60" w:rsidRPr="00BB1161" w:rsidRDefault="003F5B60" w:rsidP="00832A70">
      <w:pPr>
        <w:pStyle w:val="ListParagraph"/>
        <w:numPr>
          <w:ilvl w:val="0"/>
          <w:numId w:val="19"/>
        </w:numPr>
      </w:pPr>
      <w:r w:rsidRPr="00BB1161">
        <w:t>Measles, Mumps, Rubella (MMR)</w:t>
      </w:r>
    </w:p>
    <w:p w:rsidR="003F5B60" w:rsidRPr="00BB1161" w:rsidRDefault="003F5B60" w:rsidP="00832A70">
      <w:pPr>
        <w:pStyle w:val="ListParagraph"/>
        <w:numPr>
          <w:ilvl w:val="0"/>
          <w:numId w:val="19"/>
        </w:numPr>
      </w:pPr>
      <w:r w:rsidRPr="00BB1161">
        <w:t xml:space="preserve">Annual influenza </w:t>
      </w:r>
    </w:p>
    <w:p w:rsidR="003F5B60" w:rsidRPr="00BB1161" w:rsidRDefault="003F5B60" w:rsidP="00832A70">
      <w:pPr>
        <w:pStyle w:val="ListParagraph"/>
        <w:numPr>
          <w:ilvl w:val="0"/>
          <w:numId w:val="19"/>
        </w:numPr>
      </w:pPr>
      <w:r w:rsidRPr="00BB1161">
        <w:t>Tetanus, diphtheria, pertussis (</w:t>
      </w:r>
      <w:proofErr w:type="spellStart"/>
      <w:r w:rsidRPr="00BB1161">
        <w:t>Tdap</w:t>
      </w:r>
      <w:proofErr w:type="spellEnd"/>
      <w:r w:rsidRPr="00BB1161">
        <w:t>)</w:t>
      </w:r>
    </w:p>
    <w:p w:rsidR="003F5B60" w:rsidRPr="00BB1161" w:rsidRDefault="003F5B60" w:rsidP="00832A70">
      <w:pPr>
        <w:pStyle w:val="ListParagraph"/>
        <w:numPr>
          <w:ilvl w:val="0"/>
          <w:numId w:val="19"/>
        </w:numPr>
      </w:pPr>
      <w:r w:rsidRPr="00BB1161">
        <w:t>Varicella (chicken pox)</w:t>
      </w:r>
    </w:p>
    <w:p w:rsidR="003F5B60" w:rsidRPr="00BB1161" w:rsidRDefault="003F5B60" w:rsidP="00C87931">
      <w:pPr>
        <w:sectPr w:rsidR="003F5B60" w:rsidRPr="00BB1161" w:rsidSect="003F5B60">
          <w:type w:val="continuous"/>
          <w:pgSz w:w="12240" w:h="15840"/>
          <w:pgMar w:top="1440" w:right="1440" w:bottom="1440" w:left="1440" w:header="720" w:footer="720" w:gutter="0"/>
          <w:cols w:num="2" w:space="720"/>
          <w:docGrid w:linePitch="360"/>
        </w:sectPr>
      </w:pPr>
    </w:p>
    <w:p w:rsidR="002F1068" w:rsidRPr="00BB1161" w:rsidRDefault="002F1068" w:rsidP="00C87931">
      <w:r w:rsidRPr="00BB1161">
        <w:t xml:space="preserve">From: CDC. </w:t>
      </w:r>
      <w:r w:rsidRPr="00BB1161">
        <w:rPr>
          <w:i/>
        </w:rPr>
        <w:t>Recommended Vaccines for Healthcare Workers</w:t>
      </w:r>
      <w:r w:rsidRPr="00BB1161">
        <w:t xml:space="preserve">. </w:t>
      </w:r>
      <w:r w:rsidR="000D7756" w:rsidRPr="00BB1161">
        <w:t xml:space="preserve">Available </w:t>
      </w:r>
      <w:hyperlink r:id="rId18" w:history="1">
        <w:r w:rsidR="000D7756" w:rsidRPr="00BB1161">
          <w:rPr>
            <w:rStyle w:val="Hyperlink"/>
            <w:color w:val="auto"/>
          </w:rPr>
          <w:t>here</w:t>
        </w:r>
      </w:hyperlink>
    </w:p>
    <w:p w:rsidR="003F5B60" w:rsidRPr="00BB1161" w:rsidRDefault="003F5B60" w:rsidP="00C87931">
      <w:r w:rsidRPr="00BB1161">
        <w:t xml:space="preserve">The list of vaccinations above is not a comprehensive list of every immunization an individual may need.  Each person should consult with their primary care provider regarding the need for additional vaccinations.  </w:t>
      </w:r>
      <w:r w:rsidR="00E045AB">
        <w:t>Students and residents must submit specific health and vaccine information prior to matriculation.  Those general requirements are in Appendix A.</w:t>
      </w:r>
    </w:p>
    <w:p w:rsidR="00ED3D3D" w:rsidRPr="00BB1161" w:rsidRDefault="00ED3D3D" w:rsidP="003F5B60">
      <w:pPr>
        <w:tabs>
          <w:tab w:val="left" w:pos="0"/>
          <w:tab w:val="left" w:pos="576"/>
          <w:tab w:val="left" w:pos="1008"/>
          <w:tab w:val="left" w:pos="1152"/>
          <w:tab w:val="left" w:pos="1260"/>
          <w:tab w:val="left" w:pos="1440"/>
          <w:tab w:val="left" w:pos="1728"/>
          <w:tab w:val="left" w:pos="2016"/>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ind w:left="576"/>
        <w:rPr>
          <w:szCs w:val="24"/>
        </w:rPr>
      </w:pPr>
      <w:r w:rsidRPr="00BB1161">
        <w:rPr>
          <w:szCs w:val="24"/>
          <w:u w:val="single"/>
        </w:rPr>
        <w:t>Hepatitis B Vaccination</w:t>
      </w:r>
    </w:p>
    <w:p w:rsidR="00ED3D3D" w:rsidRPr="00BB1161" w:rsidRDefault="00ED3D3D" w:rsidP="003F5B60">
      <w:pPr>
        <w:tabs>
          <w:tab w:val="left" w:pos="-216"/>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s>
        <w:ind w:left="576"/>
        <w:rPr>
          <w:szCs w:val="24"/>
        </w:rPr>
      </w:pPr>
      <w:r w:rsidRPr="00BB1161">
        <w:rPr>
          <w:szCs w:val="24"/>
        </w:rPr>
        <w:t>Dental health care workers are at risk for acquiring hepatitis B if exposed to infected patient's blood via puncture injury, mucous membrane, or non-intact skin exposure.  A safe and effective vaccine is available. The School of Dentistry offers the vaccine and post-vaccine testing free of charge to employees with occupational exposure to blood or body.</w:t>
      </w:r>
    </w:p>
    <w:p w:rsidR="00ED3D3D" w:rsidRPr="00BB1161" w:rsidRDefault="00ED3D3D" w:rsidP="003F5B60">
      <w:pPr>
        <w:tabs>
          <w:tab w:val="left" w:pos="0"/>
          <w:tab w:val="left" w:pos="576"/>
          <w:tab w:val="left" w:pos="1008"/>
          <w:tab w:val="left" w:pos="1152"/>
          <w:tab w:val="left" w:pos="1440"/>
          <w:tab w:val="left" w:pos="1728"/>
          <w:tab w:val="left" w:pos="2016"/>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ind w:left="576"/>
        <w:rPr>
          <w:szCs w:val="24"/>
        </w:rPr>
      </w:pPr>
      <w:r w:rsidRPr="00BB1161">
        <w:rPr>
          <w:szCs w:val="24"/>
        </w:rPr>
        <w:t xml:space="preserve">The vaccine </w:t>
      </w:r>
      <w:proofErr w:type="gramStart"/>
      <w:r w:rsidRPr="00BB1161">
        <w:rPr>
          <w:szCs w:val="24"/>
        </w:rPr>
        <w:t>is provided</w:t>
      </w:r>
      <w:proofErr w:type="gramEnd"/>
      <w:r w:rsidRPr="00BB1161">
        <w:rPr>
          <w:szCs w:val="24"/>
        </w:rPr>
        <w:t xml:space="preserve"> to each employee with occupational exposure to body fluids (</w:t>
      </w:r>
      <w:proofErr w:type="spellStart"/>
      <w:r w:rsidRPr="00BB1161">
        <w:rPr>
          <w:szCs w:val="24"/>
        </w:rPr>
        <w:t>i.e</w:t>
      </w:r>
      <w:proofErr w:type="spellEnd"/>
      <w:r w:rsidRPr="00BB1161">
        <w:rPr>
          <w:szCs w:val="24"/>
        </w:rPr>
        <w:t xml:space="preserve">; dental assistants, dental hygienists, dentists, lab technicians, sterilization technicians and building operations personnel) within 10 days of employment and after training regarding the safety and efficacy of the vaccine and the potential consequences of not being vaccinated.  The vaccine </w:t>
      </w:r>
      <w:proofErr w:type="gramStart"/>
      <w:r w:rsidRPr="00BB1161">
        <w:rPr>
          <w:szCs w:val="24"/>
        </w:rPr>
        <w:t xml:space="preserve">is </w:t>
      </w:r>
      <w:r w:rsidRPr="00BB1161">
        <w:rPr>
          <w:szCs w:val="24"/>
        </w:rPr>
        <w:lastRenderedPageBreak/>
        <w:t>strongly recommended</w:t>
      </w:r>
      <w:proofErr w:type="gramEnd"/>
      <w:r w:rsidRPr="00BB1161">
        <w:rPr>
          <w:szCs w:val="24"/>
        </w:rPr>
        <w:t xml:space="preserve"> for all employees with occupational exposure.  Post-vaccination testing to document antibodies have been acquired is also provided by the School of Dentistry. If an employee has previously received the vaccine, they must supply the dates of vaccination. If an employee does not have the vaccination dates or declines to accept the vaccination, (s</w:t>
      </w:r>
      <w:proofErr w:type="gramStart"/>
      <w:r w:rsidRPr="00BB1161">
        <w:rPr>
          <w:szCs w:val="24"/>
        </w:rPr>
        <w:t>)he</w:t>
      </w:r>
      <w:proofErr w:type="gramEnd"/>
      <w:r w:rsidRPr="00BB1161">
        <w:rPr>
          <w:szCs w:val="24"/>
        </w:rPr>
        <w:t xml:space="preserve"> must sign a Hepatitis B Vaccination Declination form.  An employee that initially declines the vaccination series may receive the vaccine at any time they continue to have occupational exposure.  </w:t>
      </w:r>
    </w:p>
    <w:p w:rsidR="00ED3D3D" w:rsidRPr="00BB1161" w:rsidRDefault="00ED3D3D" w:rsidP="003F5B60">
      <w:pPr>
        <w:tabs>
          <w:tab w:val="left" w:pos="0"/>
          <w:tab w:val="left" w:pos="576"/>
          <w:tab w:val="left" w:pos="1008"/>
          <w:tab w:val="left" w:pos="1152"/>
          <w:tab w:val="left" w:pos="1440"/>
          <w:tab w:val="left" w:pos="1728"/>
          <w:tab w:val="left" w:pos="2016"/>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rPr>
          <w:szCs w:val="24"/>
        </w:rPr>
      </w:pPr>
      <w:r w:rsidRPr="00BB1161">
        <w:rPr>
          <w:szCs w:val="24"/>
        </w:rPr>
        <w:t xml:space="preserve">The immunization policy for students </w:t>
      </w:r>
      <w:r w:rsidR="000B51FC" w:rsidRPr="00BB1161">
        <w:rPr>
          <w:szCs w:val="24"/>
        </w:rPr>
        <w:t xml:space="preserve">and residents </w:t>
      </w:r>
      <w:r w:rsidRPr="00BB1161">
        <w:rPr>
          <w:szCs w:val="24"/>
        </w:rPr>
        <w:t xml:space="preserve">is </w:t>
      </w:r>
      <w:hyperlink r:id="rId19" w:history="1">
        <w:r w:rsidRPr="00BB1161">
          <w:rPr>
            <w:rStyle w:val="Hyperlink"/>
            <w:color w:val="auto"/>
            <w:szCs w:val="24"/>
          </w:rPr>
          <w:t>here</w:t>
        </w:r>
      </w:hyperlink>
      <w:r w:rsidRPr="00BB1161">
        <w:rPr>
          <w:szCs w:val="24"/>
        </w:rPr>
        <w:t>.</w:t>
      </w:r>
    </w:p>
    <w:p w:rsidR="002951FA" w:rsidRPr="00BB1161" w:rsidRDefault="0025507C" w:rsidP="001200E1">
      <w:pPr>
        <w:pStyle w:val="Heading2"/>
      </w:pPr>
      <w:bookmarkStart w:id="12" w:name="_Toc41296159"/>
      <w:r w:rsidRPr="00BB1161">
        <w:t>Standard precautions</w:t>
      </w:r>
      <w:bookmarkEnd w:id="12"/>
    </w:p>
    <w:p w:rsidR="0025507C" w:rsidRPr="00BB1161" w:rsidRDefault="00996A09" w:rsidP="00C87931">
      <w:r w:rsidRPr="00BB1161">
        <w:t xml:space="preserve">Standard precautions are the minimum infection prevention practices that apply to the care of all patients regardless of suspected or confirmed infection status of the patient.  Standard precautions apply to contact with all body fluids, excretions, and secretions with the exception of sweat.  Standard precautions protect the health care provider and patient. </w:t>
      </w:r>
      <w:r w:rsidR="00B6776F" w:rsidRPr="00BB1161">
        <w:t xml:space="preserve"> For patients </w:t>
      </w:r>
      <w:r w:rsidR="007E7166" w:rsidRPr="00BB1161">
        <w:t>with infection transmitted via the droplet (e.g., COVID-19, influenza, mumps, etc.) or respiratory route (e.g., measles, tuberculosis, and chicken pox)</w:t>
      </w:r>
      <w:r w:rsidR="00B6776F" w:rsidRPr="00BB1161">
        <w:t xml:space="preserve">, transmission based precautions are necessary.  These include Droplet Precautions and Airborne Precautions, discussed later in this document. </w:t>
      </w:r>
      <w:r w:rsidRPr="00BB1161">
        <w:t xml:space="preserve"> Standard precautions include:</w:t>
      </w:r>
    </w:p>
    <w:p w:rsidR="00F3217A" w:rsidRPr="00BB1161" w:rsidRDefault="00F3217A" w:rsidP="00C87931">
      <w:pPr>
        <w:pStyle w:val="ListParagraph"/>
        <w:numPr>
          <w:ilvl w:val="0"/>
          <w:numId w:val="1"/>
        </w:numPr>
        <w:sectPr w:rsidR="00F3217A" w:rsidRPr="00BB1161" w:rsidSect="003F5B60">
          <w:type w:val="continuous"/>
          <w:pgSz w:w="12240" w:h="15840"/>
          <w:pgMar w:top="1440" w:right="1440" w:bottom="1440" w:left="1440" w:header="720" w:footer="720" w:gutter="0"/>
          <w:cols w:space="720"/>
          <w:docGrid w:linePitch="360"/>
        </w:sectPr>
      </w:pPr>
    </w:p>
    <w:p w:rsidR="00996A09" w:rsidRPr="00BB1161" w:rsidRDefault="00996A09" w:rsidP="00C87931">
      <w:pPr>
        <w:pStyle w:val="ListParagraph"/>
        <w:numPr>
          <w:ilvl w:val="0"/>
          <w:numId w:val="1"/>
        </w:numPr>
      </w:pPr>
      <w:r w:rsidRPr="00BB1161">
        <w:t>Hand hygiene</w:t>
      </w:r>
    </w:p>
    <w:p w:rsidR="00996A09" w:rsidRPr="00BB1161" w:rsidRDefault="00996A09" w:rsidP="00C87931">
      <w:pPr>
        <w:pStyle w:val="ListParagraph"/>
        <w:numPr>
          <w:ilvl w:val="0"/>
          <w:numId w:val="1"/>
        </w:numPr>
      </w:pPr>
      <w:r w:rsidRPr="00BB1161">
        <w:t>Use of personal protective equipment (PPE)</w:t>
      </w:r>
    </w:p>
    <w:p w:rsidR="00996A09" w:rsidRPr="00BB1161" w:rsidRDefault="00996A09" w:rsidP="00C87931">
      <w:pPr>
        <w:pStyle w:val="ListParagraph"/>
        <w:numPr>
          <w:ilvl w:val="0"/>
          <w:numId w:val="1"/>
        </w:numPr>
      </w:pPr>
      <w:r w:rsidRPr="00BB1161">
        <w:t>Respiratory hygiene/cough etiquette</w:t>
      </w:r>
    </w:p>
    <w:p w:rsidR="00996A09" w:rsidRPr="00BB1161" w:rsidRDefault="00996A09" w:rsidP="00C87931">
      <w:pPr>
        <w:pStyle w:val="ListParagraph"/>
        <w:numPr>
          <w:ilvl w:val="0"/>
          <w:numId w:val="1"/>
        </w:numPr>
      </w:pPr>
      <w:r w:rsidRPr="00BB1161">
        <w:t>Sharps safety</w:t>
      </w:r>
    </w:p>
    <w:p w:rsidR="00996A09" w:rsidRPr="00BB1161" w:rsidRDefault="00996A09" w:rsidP="00C87931">
      <w:pPr>
        <w:pStyle w:val="ListParagraph"/>
        <w:numPr>
          <w:ilvl w:val="0"/>
          <w:numId w:val="1"/>
        </w:numPr>
      </w:pPr>
      <w:r w:rsidRPr="00BB1161">
        <w:t>Safe injection practices (i.e., aseptic technique for parenteral injection)</w:t>
      </w:r>
    </w:p>
    <w:p w:rsidR="00996A09" w:rsidRPr="00BB1161" w:rsidRDefault="00996A09" w:rsidP="00C87931">
      <w:pPr>
        <w:pStyle w:val="ListParagraph"/>
        <w:numPr>
          <w:ilvl w:val="0"/>
          <w:numId w:val="1"/>
        </w:numPr>
      </w:pPr>
      <w:r w:rsidRPr="00BB1161">
        <w:t>Sterile instruments and devices</w:t>
      </w:r>
    </w:p>
    <w:p w:rsidR="00F3217A" w:rsidRPr="00BB1161" w:rsidRDefault="00996A09" w:rsidP="00C87931">
      <w:pPr>
        <w:pStyle w:val="ListParagraph"/>
        <w:numPr>
          <w:ilvl w:val="0"/>
          <w:numId w:val="1"/>
        </w:numPr>
        <w:sectPr w:rsidR="00F3217A" w:rsidRPr="00BB1161" w:rsidSect="00F3217A">
          <w:type w:val="continuous"/>
          <w:pgSz w:w="12240" w:h="15840"/>
          <w:pgMar w:top="1440" w:right="1440" w:bottom="1440" w:left="1440" w:header="720" w:footer="720" w:gutter="0"/>
          <w:cols w:num="2" w:space="720"/>
          <w:docGrid w:linePitch="360"/>
        </w:sectPr>
      </w:pPr>
      <w:r w:rsidRPr="00BB1161">
        <w:t>Clean and disinfected environmental surfaces</w:t>
      </w:r>
    </w:p>
    <w:p w:rsidR="001664E6" w:rsidRPr="00BB1161" w:rsidRDefault="001664E6" w:rsidP="001200E1">
      <w:pPr>
        <w:pStyle w:val="Heading2"/>
      </w:pPr>
      <w:bookmarkStart w:id="13" w:name="_Toc41296160"/>
      <w:r w:rsidRPr="00BB1161">
        <w:t>Hand Hygiene</w:t>
      </w:r>
      <w:bookmarkEnd w:id="13"/>
    </w:p>
    <w:p w:rsidR="00B32D54" w:rsidRDefault="00B32D54" w:rsidP="00C87931">
      <w:pPr>
        <w:tabs>
          <w:tab w:val="left" w:pos="0"/>
          <w:tab w:val="left" w:pos="576"/>
          <w:tab w:val="left" w:pos="1008"/>
          <w:tab w:val="left" w:pos="1152"/>
          <w:tab w:val="left" w:pos="1440"/>
          <w:tab w:val="left" w:pos="1728"/>
          <w:tab w:val="left" w:pos="2016"/>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ind w:left="360"/>
        <w:rPr>
          <w:szCs w:val="24"/>
        </w:rPr>
      </w:pPr>
      <w:r w:rsidRPr="00B32D54">
        <w:rPr>
          <w:i/>
          <w:szCs w:val="24"/>
        </w:rPr>
        <w:t>Perform hand hygiene</w:t>
      </w:r>
      <w:r>
        <w:rPr>
          <w:szCs w:val="24"/>
        </w:rPr>
        <w:t>:</w:t>
      </w:r>
    </w:p>
    <w:p w:rsidR="00B32D54" w:rsidRDefault="00B32D54" w:rsidP="00B32D54">
      <w:pPr>
        <w:pStyle w:val="ListParagraph"/>
        <w:numPr>
          <w:ilvl w:val="0"/>
          <w:numId w:val="28"/>
        </w:numPr>
        <w:tabs>
          <w:tab w:val="left" w:pos="0"/>
          <w:tab w:val="left" w:pos="576"/>
          <w:tab w:val="left" w:pos="1008"/>
          <w:tab w:val="left" w:pos="1152"/>
          <w:tab w:val="left" w:pos="1440"/>
          <w:tab w:val="left" w:pos="1728"/>
          <w:tab w:val="left" w:pos="2016"/>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rPr>
          <w:szCs w:val="24"/>
        </w:rPr>
      </w:pPr>
      <w:r w:rsidRPr="00B32D54">
        <w:rPr>
          <w:szCs w:val="24"/>
        </w:rPr>
        <w:t>Before</w:t>
      </w:r>
      <w:r>
        <w:rPr>
          <w:szCs w:val="24"/>
        </w:rPr>
        <w:t xml:space="preserve"> and after all patient contact</w:t>
      </w:r>
    </w:p>
    <w:p w:rsidR="00B32D54" w:rsidRDefault="00B32D54" w:rsidP="00B32D54">
      <w:pPr>
        <w:pStyle w:val="ListParagraph"/>
        <w:numPr>
          <w:ilvl w:val="0"/>
          <w:numId w:val="28"/>
        </w:numPr>
        <w:tabs>
          <w:tab w:val="left" w:pos="0"/>
          <w:tab w:val="left" w:pos="576"/>
          <w:tab w:val="left" w:pos="1008"/>
          <w:tab w:val="left" w:pos="1152"/>
          <w:tab w:val="left" w:pos="1440"/>
          <w:tab w:val="left" w:pos="1728"/>
          <w:tab w:val="left" w:pos="2016"/>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rPr>
          <w:szCs w:val="24"/>
        </w:rPr>
      </w:pPr>
      <w:r>
        <w:rPr>
          <w:szCs w:val="24"/>
        </w:rPr>
        <w:t xml:space="preserve">After </w:t>
      </w:r>
      <w:r w:rsidRPr="00B32D54">
        <w:rPr>
          <w:szCs w:val="24"/>
        </w:rPr>
        <w:t>contact with pote</w:t>
      </w:r>
      <w:r>
        <w:rPr>
          <w:szCs w:val="24"/>
        </w:rPr>
        <w:t>ntially infectious material</w:t>
      </w:r>
      <w:r w:rsidRPr="00B32D54">
        <w:rPr>
          <w:szCs w:val="24"/>
        </w:rPr>
        <w:t xml:space="preserve"> </w:t>
      </w:r>
    </w:p>
    <w:p w:rsidR="00B32D54" w:rsidRDefault="00B32D54" w:rsidP="00B32D54">
      <w:pPr>
        <w:pStyle w:val="ListParagraph"/>
        <w:numPr>
          <w:ilvl w:val="0"/>
          <w:numId w:val="28"/>
        </w:numPr>
        <w:tabs>
          <w:tab w:val="left" w:pos="0"/>
          <w:tab w:val="left" w:pos="576"/>
          <w:tab w:val="left" w:pos="1008"/>
          <w:tab w:val="left" w:pos="1152"/>
          <w:tab w:val="left" w:pos="1440"/>
          <w:tab w:val="left" w:pos="1728"/>
          <w:tab w:val="left" w:pos="2016"/>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rPr>
          <w:szCs w:val="24"/>
        </w:rPr>
      </w:pPr>
      <w:r>
        <w:rPr>
          <w:szCs w:val="24"/>
        </w:rPr>
        <w:t>B</w:t>
      </w:r>
      <w:r w:rsidRPr="00B32D54">
        <w:rPr>
          <w:szCs w:val="24"/>
        </w:rPr>
        <w:t xml:space="preserve">efore putting on and after removing personal protective equipment (PPE), including gloves. </w:t>
      </w:r>
    </w:p>
    <w:p w:rsidR="00B32D54" w:rsidRDefault="00B32D54" w:rsidP="00B32D54">
      <w:pPr>
        <w:pStyle w:val="ListParagraph"/>
        <w:numPr>
          <w:ilvl w:val="1"/>
          <w:numId w:val="28"/>
        </w:numPr>
        <w:tabs>
          <w:tab w:val="left" w:pos="0"/>
          <w:tab w:val="left" w:pos="576"/>
          <w:tab w:val="left" w:pos="1008"/>
          <w:tab w:val="left" w:pos="1152"/>
          <w:tab w:val="left" w:pos="1440"/>
          <w:tab w:val="left" w:pos="1728"/>
          <w:tab w:val="left" w:pos="2016"/>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rPr>
          <w:szCs w:val="24"/>
        </w:rPr>
      </w:pPr>
      <w:r w:rsidRPr="00B32D54">
        <w:rPr>
          <w:szCs w:val="24"/>
        </w:rPr>
        <w:t xml:space="preserve">Hand hygiene after removing PPE is particularly important to remove any pathogens that </w:t>
      </w:r>
      <w:proofErr w:type="gramStart"/>
      <w:r w:rsidRPr="00B32D54">
        <w:rPr>
          <w:szCs w:val="24"/>
        </w:rPr>
        <w:t>might have been transferred</w:t>
      </w:r>
      <w:proofErr w:type="gramEnd"/>
      <w:r w:rsidRPr="00B32D54">
        <w:rPr>
          <w:szCs w:val="24"/>
        </w:rPr>
        <w:t xml:space="preserve"> to bare hands during the removal process.</w:t>
      </w:r>
    </w:p>
    <w:p w:rsidR="00B32D54" w:rsidRDefault="00B32D54" w:rsidP="00B32D54">
      <w:pPr>
        <w:pStyle w:val="ListParagraph"/>
        <w:numPr>
          <w:ilvl w:val="0"/>
          <w:numId w:val="28"/>
        </w:numPr>
        <w:tabs>
          <w:tab w:val="left" w:pos="0"/>
          <w:tab w:val="left" w:pos="576"/>
          <w:tab w:val="left" w:pos="1008"/>
          <w:tab w:val="left" w:pos="1152"/>
          <w:tab w:val="left" w:pos="1440"/>
          <w:tab w:val="left" w:pos="1728"/>
          <w:tab w:val="left" w:pos="2016"/>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ind w:left="540" w:hanging="180"/>
        <w:rPr>
          <w:szCs w:val="24"/>
        </w:rPr>
      </w:pPr>
      <w:r>
        <w:rPr>
          <w:szCs w:val="24"/>
        </w:rPr>
        <w:t>Use alcohol-based hand rub (ABHR)</w:t>
      </w:r>
      <w:r w:rsidRPr="00B32D54">
        <w:rPr>
          <w:szCs w:val="24"/>
        </w:rPr>
        <w:t xml:space="preserve"> with 60-95% alcohol or wash hands with soap and water for at least</w:t>
      </w:r>
      <w:r>
        <w:rPr>
          <w:szCs w:val="24"/>
        </w:rPr>
        <w:t xml:space="preserve"> 20 seconds</w:t>
      </w:r>
      <w:r w:rsidR="001664E6" w:rsidRPr="00BB1161">
        <w:rPr>
          <w:szCs w:val="24"/>
        </w:rPr>
        <w:t xml:space="preserve">. </w:t>
      </w:r>
    </w:p>
    <w:p w:rsidR="001664E6" w:rsidRPr="00B32D54" w:rsidRDefault="001664E6" w:rsidP="00B32D54">
      <w:pPr>
        <w:tabs>
          <w:tab w:val="left" w:pos="0"/>
          <w:tab w:val="left" w:pos="576"/>
          <w:tab w:val="left" w:pos="1008"/>
          <w:tab w:val="left" w:pos="1152"/>
          <w:tab w:val="left" w:pos="1440"/>
          <w:tab w:val="left" w:pos="1728"/>
          <w:tab w:val="left" w:pos="2016"/>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rPr>
          <w:szCs w:val="24"/>
        </w:rPr>
      </w:pPr>
      <w:r w:rsidRPr="00B32D54">
        <w:rPr>
          <w:szCs w:val="24"/>
        </w:rPr>
        <w:t xml:space="preserve">To protect medical gloves from puncture, remove rings and keep fingernails short.  Artificial nails </w:t>
      </w:r>
      <w:r w:rsidR="00C87931" w:rsidRPr="00B32D54">
        <w:rPr>
          <w:szCs w:val="24"/>
        </w:rPr>
        <w:t>may</w:t>
      </w:r>
      <w:r w:rsidRPr="00B32D54">
        <w:rPr>
          <w:szCs w:val="24"/>
        </w:rPr>
        <w:t xml:space="preserve"> harbor microorganisms and are not suitable for health care personnel.  </w:t>
      </w:r>
      <w:r w:rsidR="00C87931" w:rsidRPr="00B32D54">
        <w:rPr>
          <w:szCs w:val="24"/>
        </w:rPr>
        <w:t xml:space="preserve">Remove jewelry and watches from wrists.  It is acceptable to wear watches if the protective gown covers them during patient care. </w:t>
      </w:r>
    </w:p>
    <w:p w:rsidR="00BF2A17" w:rsidRPr="00BB1161" w:rsidRDefault="001664E6" w:rsidP="00B32D54">
      <w:pPr>
        <w:tabs>
          <w:tab w:val="left" w:pos="0"/>
          <w:tab w:val="left" w:pos="576"/>
          <w:tab w:val="left" w:pos="1008"/>
          <w:tab w:val="left" w:pos="1152"/>
          <w:tab w:val="left" w:pos="1440"/>
          <w:tab w:val="left" w:pos="1728"/>
          <w:tab w:val="left" w:pos="2016"/>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rPr>
          <w:szCs w:val="24"/>
        </w:rPr>
      </w:pPr>
      <w:r w:rsidRPr="00BB1161">
        <w:rPr>
          <w:szCs w:val="24"/>
        </w:rPr>
        <w:t xml:space="preserve">Either soap and water or </w:t>
      </w:r>
      <w:r w:rsidR="00B32D54">
        <w:rPr>
          <w:szCs w:val="24"/>
        </w:rPr>
        <w:t>ABHR</w:t>
      </w:r>
      <w:r w:rsidRPr="00BB1161">
        <w:rPr>
          <w:szCs w:val="24"/>
        </w:rPr>
        <w:t xml:space="preserve"> are acceptable.  Use soap and water at the beginning of each clinical shift, and any</w:t>
      </w:r>
      <w:r w:rsidR="002F1068" w:rsidRPr="00BB1161">
        <w:rPr>
          <w:szCs w:val="24"/>
        </w:rPr>
        <w:t xml:space="preserve"> </w:t>
      </w:r>
      <w:r w:rsidRPr="00BB1161">
        <w:rPr>
          <w:szCs w:val="24"/>
        </w:rPr>
        <w:t xml:space="preserve">time hands are soiled.  Alcohol based hand rubs may be used instead of soap and water between glove changes, and at any other time when needing to perform hand hygiene. </w:t>
      </w:r>
      <w:r w:rsidR="0076332E" w:rsidRPr="00BB1161">
        <w:rPr>
          <w:szCs w:val="24"/>
        </w:rPr>
        <w:t xml:space="preserve"> </w:t>
      </w:r>
      <w:r w:rsidR="00BF2A17" w:rsidRPr="00BB1161">
        <w:rPr>
          <w:szCs w:val="24"/>
        </w:rPr>
        <w:t xml:space="preserve"> </w:t>
      </w:r>
    </w:p>
    <w:p w:rsidR="00BF2A17" w:rsidRPr="00BB1161" w:rsidRDefault="00BF2A17" w:rsidP="00C87931">
      <w:pPr>
        <w:tabs>
          <w:tab w:val="left" w:pos="0"/>
          <w:tab w:val="left" w:pos="576"/>
          <w:tab w:val="left" w:pos="1008"/>
          <w:tab w:val="left" w:pos="1152"/>
          <w:tab w:val="left" w:pos="1440"/>
          <w:tab w:val="left" w:pos="1728"/>
          <w:tab w:val="left" w:pos="2016"/>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ind w:left="360"/>
        <w:rPr>
          <w:b/>
          <w:szCs w:val="24"/>
        </w:rPr>
      </w:pPr>
      <w:r w:rsidRPr="00BB1161">
        <w:rPr>
          <w:b/>
          <w:szCs w:val="24"/>
        </w:rPr>
        <w:t>Steps for washing with soap and water:</w:t>
      </w:r>
    </w:p>
    <w:p w:rsidR="00BF2A17" w:rsidRPr="00BB1161" w:rsidRDefault="00BF2A17" w:rsidP="003F5B60">
      <w:pPr>
        <w:pStyle w:val="ListParagraph"/>
        <w:numPr>
          <w:ilvl w:val="0"/>
          <w:numId w:val="5"/>
        </w:numPr>
        <w:tabs>
          <w:tab w:val="left" w:pos="0"/>
          <w:tab w:val="left" w:pos="576"/>
          <w:tab w:val="left" w:pos="1008"/>
          <w:tab w:val="left" w:pos="1152"/>
          <w:tab w:val="left" w:pos="1440"/>
          <w:tab w:val="left" w:pos="1728"/>
          <w:tab w:val="left" w:pos="2016"/>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rPr>
          <w:szCs w:val="24"/>
        </w:rPr>
      </w:pPr>
      <w:r w:rsidRPr="00BB1161">
        <w:rPr>
          <w:szCs w:val="24"/>
        </w:rPr>
        <w:t>Wet your hands with clean, running water (warm or cold), turn off the tap, and apply soap.</w:t>
      </w:r>
    </w:p>
    <w:p w:rsidR="00BF2A17" w:rsidRPr="00BB1161" w:rsidRDefault="00BF2A17" w:rsidP="003F5B60">
      <w:pPr>
        <w:pStyle w:val="ListParagraph"/>
        <w:numPr>
          <w:ilvl w:val="0"/>
          <w:numId w:val="5"/>
        </w:numPr>
        <w:tabs>
          <w:tab w:val="left" w:pos="0"/>
          <w:tab w:val="left" w:pos="576"/>
          <w:tab w:val="left" w:pos="990"/>
          <w:tab w:val="left" w:pos="1440"/>
          <w:tab w:val="left" w:pos="1728"/>
          <w:tab w:val="left" w:pos="2016"/>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ind w:left="990" w:hanging="270"/>
        <w:rPr>
          <w:szCs w:val="24"/>
        </w:rPr>
      </w:pPr>
      <w:r w:rsidRPr="00BB1161">
        <w:rPr>
          <w:szCs w:val="24"/>
        </w:rPr>
        <w:lastRenderedPageBreak/>
        <w:t xml:space="preserve">Lather your hands by rubbing them together with the soap. </w:t>
      </w:r>
      <w:r w:rsidR="00C87931" w:rsidRPr="00BB1161">
        <w:rPr>
          <w:szCs w:val="24"/>
        </w:rPr>
        <w:t xml:space="preserve">Lather the backs of your hands, </w:t>
      </w:r>
      <w:r w:rsidRPr="00BB1161">
        <w:rPr>
          <w:szCs w:val="24"/>
        </w:rPr>
        <w:t>between your fingers, and under your nails.</w:t>
      </w:r>
    </w:p>
    <w:p w:rsidR="00BF2A17" w:rsidRPr="00BB1161" w:rsidRDefault="00BF2A17" w:rsidP="003F5B60">
      <w:pPr>
        <w:pStyle w:val="ListParagraph"/>
        <w:numPr>
          <w:ilvl w:val="0"/>
          <w:numId w:val="5"/>
        </w:numPr>
        <w:tabs>
          <w:tab w:val="left" w:pos="0"/>
          <w:tab w:val="left" w:pos="576"/>
          <w:tab w:val="left" w:pos="990"/>
          <w:tab w:val="left" w:pos="1440"/>
          <w:tab w:val="left" w:pos="1728"/>
          <w:tab w:val="left" w:pos="2016"/>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ind w:left="990" w:hanging="270"/>
        <w:rPr>
          <w:szCs w:val="24"/>
        </w:rPr>
      </w:pPr>
      <w:r w:rsidRPr="00BB1161">
        <w:rPr>
          <w:szCs w:val="24"/>
        </w:rPr>
        <w:t xml:space="preserve">Scrub your hands for at least 20 seconds. </w:t>
      </w:r>
      <w:proofErr w:type="gramStart"/>
      <w:r w:rsidRPr="00BB1161">
        <w:rPr>
          <w:szCs w:val="24"/>
        </w:rPr>
        <w:t>Need a timer?</w:t>
      </w:r>
      <w:proofErr w:type="gramEnd"/>
      <w:r w:rsidRPr="00BB1161">
        <w:rPr>
          <w:szCs w:val="24"/>
        </w:rPr>
        <w:t xml:space="preserve"> Hum the “Happy Birthday” song from beginning to end twice.</w:t>
      </w:r>
    </w:p>
    <w:p w:rsidR="00BF2A17" w:rsidRPr="00BB1161" w:rsidRDefault="00BF2A17" w:rsidP="003F5B60">
      <w:pPr>
        <w:pStyle w:val="ListParagraph"/>
        <w:numPr>
          <w:ilvl w:val="0"/>
          <w:numId w:val="5"/>
        </w:numPr>
        <w:tabs>
          <w:tab w:val="left" w:pos="0"/>
          <w:tab w:val="left" w:pos="576"/>
          <w:tab w:val="left" w:pos="1008"/>
          <w:tab w:val="left" w:pos="1152"/>
          <w:tab w:val="left" w:pos="1440"/>
          <w:tab w:val="left" w:pos="1728"/>
          <w:tab w:val="left" w:pos="2016"/>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rPr>
          <w:szCs w:val="24"/>
        </w:rPr>
      </w:pPr>
      <w:r w:rsidRPr="00BB1161">
        <w:rPr>
          <w:szCs w:val="24"/>
        </w:rPr>
        <w:t>Rinse your hands well under clean, running water.</w:t>
      </w:r>
    </w:p>
    <w:p w:rsidR="00BF2A17" w:rsidRPr="00BB1161" w:rsidRDefault="00BF2A17" w:rsidP="003F5B60">
      <w:pPr>
        <w:pStyle w:val="ListParagraph"/>
        <w:numPr>
          <w:ilvl w:val="0"/>
          <w:numId w:val="5"/>
        </w:numPr>
        <w:tabs>
          <w:tab w:val="left" w:pos="0"/>
          <w:tab w:val="left" w:pos="576"/>
          <w:tab w:val="left" w:pos="1008"/>
          <w:tab w:val="left" w:pos="1152"/>
          <w:tab w:val="left" w:pos="1440"/>
          <w:tab w:val="left" w:pos="1728"/>
          <w:tab w:val="left" w:pos="2016"/>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rPr>
          <w:szCs w:val="24"/>
        </w:rPr>
      </w:pPr>
      <w:r w:rsidRPr="00BB1161">
        <w:rPr>
          <w:szCs w:val="24"/>
        </w:rPr>
        <w:t>Dry your hands using a clean towel</w:t>
      </w:r>
    </w:p>
    <w:p w:rsidR="001664E6" w:rsidRPr="00BB1161" w:rsidRDefault="001664E6" w:rsidP="00C87931">
      <w:pPr>
        <w:tabs>
          <w:tab w:val="left" w:pos="0"/>
          <w:tab w:val="left" w:pos="576"/>
          <w:tab w:val="left" w:pos="1008"/>
          <w:tab w:val="left" w:pos="1152"/>
          <w:tab w:val="left" w:pos="1440"/>
          <w:tab w:val="left" w:pos="1728"/>
          <w:tab w:val="left" w:pos="2016"/>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ind w:left="360"/>
        <w:rPr>
          <w:b/>
          <w:szCs w:val="24"/>
        </w:rPr>
      </w:pPr>
      <w:r w:rsidRPr="00BB1161">
        <w:rPr>
          <w:b/>
          <w:szCs w:val="24"/>
        </w:rPr>
        <w:t>Steps for alcohol based hand rub:</w:t>
      </w:r>
    </w:p>
    <w:p w:rsidR="001664E6" w:rsidRPr="00BB1161" w:rsidRDefault="001664E6" w:rsidP="00C87931">
      <w:pPr>
        <w:pStyle w:val="ListParagraph"/>
        <w:numPr>
          <w:ilvl w:val="0"/>
          <w:numId w:val="3"/>
        </w:numPr>
        <w:spacing w:after="0"/>
      </w:pPr>
      <w:r w:rsidRPr="00BB1161">
        <w:t xml:space="preserve">Dispense enough material into one hand to cover both hands. </w:t>
      </w:r>
    </w:p>
    <w:p w:rsidR="001664E6" w:rsidRPr="00BB1161" w:rsidRDefault="001664E6" w:rsidP="00C87931">
      <w:pPr>
        <w:pStyle w:val="ListParagraph"/>
        <w:numPr>
          <w:ilvl w:val="0"/>
          <w:numId w:val="3"/>
        </w:numPr>
        <w:spacing w:after="0"/>
      </w:pPr>
      <w:r w:rsidRPr="00BB1161">
        <w:t>If using a portable container, close the lid and store the container before rubbing hands.</w:t>
      </w:r>
    </w:p>
    <w:p w:rsidR="001664E6" w:rsidRPr="00BB1161" w:rsidRDefault="001664E6" w:rsidP="00C87931">
      <w:pPr>
        <w:pStyle w:val="ListParagraph"/>
        <w:numPr>
          <w:ilvl w:val="0"/>
          <w:numId w:val="3"/>
        </w:numPr>
        <w:spacing w:after="0"/>
      </w:pPr>
      <w:r w:rsidRPr="00BB1161">
        <w:t>Rub for approximately 20, seconds, coating all surfaces of both hands, until hands feel dry.</w:t>
      </w:r>
    </w:p>
    <w:p w:rsidR="00C87931" w:rsidRPr="00BB1161" w:rsidRDefault="00C87931" w:rsidP="00C87931">
      <w:pPr>
        <w:pStyle w:val="BodyTextIndent2"/>
        <w:ind w:left="360"/>
        <w:jc w:val="left"/>
        <w:rPr>
          <w:szCs w:val="24"/>
        </w:rPr>
      </w:pPr>
    </w:p>
    <w:p w:rsidR="0076332E" w:rsidRPr="00BB1161" w:rsidRDefault="0076332E" w:rsidP="005959C6">
      <w:pPr>
        <w:pStyle w:val="BodyTextIndent2"/>
        <w:ind w:left="0"/>
        <w:jc w:val="left"/>
        <w:rPr>
          <w:rFonts w:asciiTheme="minorHAnsi" w:hAnsiTheme="minorHAnsi" w:cstheme="minorHAnsi"/>
          <w:sz w:val="22"/>
          <w:szCs w:val="22"/>
        </w:rPr>
      </w:pPr>
      <w:r w:rsidRPr="00BB1161">
        <w:rPr>
          <w:rFonts w:asciiTheme="minorHAnsi" w:hAnsiTheme="minorHAnsi" w:cstheme="minorHAnsi"/>
          <w:sz w:val="22"/>
          <w:szCs w:val="22"/>
        </w:rPr>
        <w:t>Individuals with open lesions</w:t>
      </w:r>
      <w:r w:rsidR="007E7166" w:rsidRPr="00BB1161">
        <w:rPr>
          <w:rFonts w:asciiTheme="minorHAnsi" w:hAnsiTheme="minorHAnsi" w:cstheme="minorHAnsi"/>
          <w:sz w:val="22"/>
          <w:szCs w:val="22"/>
        </w:rPr>
        <w:t>, weeping</w:t>
      </w:r>
      <w:r w:rsidRPr="00BB1161">
        <w:rPr>
          <w:rFonts w:asciiTheme="minorHAnsi" w:hAnsiTheme="minorHAnsi" w:cstheme="minorHAnsi"/>
          <w:sz w:val="22"/>
          <w:szCs w:val="22"/>
        </w:rPr>
        <w:t xml:space="preserve"> dermatitis of the hands, or any other condition making the DHCP or patient susceptible to opportunistic infection must refrain from direct patient contact and contact with patient care equipment until the condition is resolved.</w:t>
      </w:r>
    </w:p>
    <w:p w:rsidR="0076332E" w:rsidRPr="00BB1161" w:rsidRDefault="0076332E" w:rsidP="005959C6">
      <w:pPr>
        <w:rPr>
          <w:b/>
          <w:i/>
        </w:rPr>
      </w:pPr>
    </w:p>
    <w:p w:rsidR="00BB175C" w:rsidRPr="00BB1161" w:rsidRDefault="00C87931" w:rsidP="001200E1">
      <w:pPr>
        <w:pStyle w:val="Heading2"/>
      </w:pPr>
      <w:bookmarkStart w:id="14" w:name="_Toc41296161"/>
      <w:r w:rsidRPr="00BB1161">
        <w:t>Personal Protective Equipment (PPE)</w:t>
      </w:r>
      <w:bookmarkEnd w:id="14"/>
    </w:p>
    <w:p w:rsidR="00B976BD" w:rsidRPr="00BB1161" w:rsidRDefault="00B976BD" w:rsidP="00B976BD">
      <w:r w:rsidRPr="00BB1161">
        <w:t xml:space="preserve">All students, faculty, staff and volunteers must wear personal protective equipment (PPE) whenever skin, eye, mucous membrane, or parenteral contact with blood or saliva </w:t>
      </w:r>
      <w:proofErr w:type="gramStart"/>
      <w:r w:rsidRPr="00BB1161">
        <w:t>can reasonably be anticipated</w:t>
      </w:r>
      <w:proofErr w:type="gramEnd"/>
      <w:r w:rsidRPr="00BB1161">
        <w:t xml:space="preserve">.  The personal protective equipment must not permit blood or saliva to pass through to, or to reach work clothes, street clothes, undergarments, skin, eyes, mouth, or other mucous membranes under normal conditions of use and for the duration of time during which the protective equipment </w:t>
      </w:r>
      <w:proofErr w:type="gramStart"/>
      <w:r w:rsidRPr="00BB1161">
        <w:t>will be used</w:t>
      </w:r>
      <w:proofErr w:type="gramEnd"/>
      <w:r w:rsidRPr="00BB1161">
        <w:t xml:space="preserve">. PPE </w:t>
      </w:r>
      <w:proofErr w:type="gramStart"/>
      <w:r w:rsidRPr="00BB1161">
        <w:t>should be donned</w:t>
      </w:r>
      <w:proofErr w:type="gramEnd"/>
      <w:r w:rsidRPr="00BB1161">
        <w:t xml:space="preserve"> in the following order: gown, mask, eye protection, exam gloves.  See</w:t>
      </w:r>
      <w:r w:rsidR="00E045AB">
        <w:t xml:space="preserve"> CDC</w:t>
      </w:r>
      <w:r w:rsidRPr="00BB1161">
        <w:t xml:space="preserve"> donning and doffing PPE infographic in </w:t>
      </w:r>
      <w:r w:rsidR="009D034C">
        <w:t>appendix B</w:t>
      </w:r>
      <w:r w:rsidRPr="00BB1161">
        <w:t>.</w:t>
      </w:r>
    </w:p>
    <w:p w:rsidR="00B976BD" w:rsidRPr="00BB1161" w:rsidRDefault="00B976BD" w:rsidP="001200E1">
      <w:pPr>
        <w:pStyle w:val="Heading3"/>
      </w:pPr>
      <w:bookmarkStart w:id="15" w:name="_Toc41296162"/>
      <w:r w:rsidRPr="00BB1161">
        <w:t>Gloves</w:t>
      </w:r>
      <w:bookmarkEnd w:id="15"/>
    </w:p>
    <w:p w:rsidR="00881390" w:rsidRPr="00BB1161" w:rsidRDefault="00B976BD" w:rsidP="00B976BD">
      <w:pPr>
        <w:ind w:left="720"/>
      </w:pPr>
      <w:r w:rsidRPr="00BB1161">
        <w:t xml:space="preserve">All dental </w:t>
      </w:r>
      <w:r w:rsidR="00881390" w:rsidRPr="00BB1161">
        <w:t xml:space="preserve">health care </w:t>
      </w:r>
      <w:r w:rsidRPr="00BB1161">
        <w:t xml:space="preserve">personnel </w:t>
      </w:r>
      <w:r w:rsidR="00881390" w:rsidRPr="00BB1161">
        <w:t xml:space="preserve">(DHCP) </w:t>
      </w:r>
      <w:r w:rsidRPr="00BB1161">
        <w:t xml:space="preserve">must wear disposable exam gloves at all times during patient treatment. In </w:t>
      </w:r>
      <w:proofErr w:type="gramStart"/>
      <w:r w:rsidRPr="00BB1161">
        <w:t>addition</w:t>
      </w:r>
      <w:proofErr w:type="gramEnd"/>
      <w:r w:rsidRPr="00BB1161">
        <w:t xml:space="preserve"> gloves must be worn during all preclinical and post</w:t>
      </w:r>
      <w:r w:rsidR="00881390" w:rsidRPr="00BB1161">
        <w:t>-</w:t>
      </w:r>
      <w:r w:rsidRPr="00BB1161">
        <w:t xml:space="preserve">clinical procedures (when handling sterile items during set-up or contaminated items during cleanup).  </w:t>
      </w:r>
      <w:r w:rsidR="00881390" w:rsidRPr="00BB1161">
        <w:t xml:space="preserve">DHCP may not wash or decontaminate medical </w:t>
      </w:r>
      <w:r w:rsidRPr="00BB1161">
        <w:t xml:space="preserve">gloves. Gloves </w:t>
      </w:r>
      <w:proofErr w:type="gramStart"/>
      <w:r w:rsidR="00881390" w:rsidRPr="00BB1161">
        <w:t>are worn</w:t>
      </w:r>
      <w:proofErr w:type="gramEnd"/>
      <w:r w:rsidRPr="00BB1161">
        <w:t xml:space="preserve"> with the cuff of the glove over the cuff of the gown</w:t>
      </w:r>
      <w:r w:rsidR="00881390" w:rsidRPr="00BB1161">
        <w:t>, creating a seal that does not allow exposed skin on the DHCP wrist</w:t>
      </w:r>
      <w:r w:rsidRPr="00BB1161">
        <w:t xml:space="preserve">.  New gloves </w:t>
      </w:r>
      <w:proofErr w:type="gramStart"/>
      <w:r w:rsidRPr="00BB1161">
        <w:t>must be used</w:t>
      </w:r>
      <w:proofErr w:type="gramEnd"/>
      <w:r w:rsidRPr="00BB1161">
        <w:t xml:space="preserve"> for each patient regardless of the type of treatment or circumstances.  </w:t>
      </w:r>
      <w:r w:rsidR="00881390" w:rsidRPr="00BB1161">
        <w:t>Change gloves</w:t>
      </w:r>
      <w:r w:rsidRPr="00BB1161">
        <w:t xml:space="preserve"> as soon as feasible if they are torn, punctured, or when their ability to function as a barrier </w:t>
      </w:r>
      <w:proofErr w:type="gramStart"/>
      <w:r w:rsidRPr="00BB1161">
        <w:t>is compromised</w:t>
      </w:r>
      <w:proofErr w:type="gramEnd"/>
      <w:r w:rsidRPr="00BB1161">
        <w:t xml:space="preserve">.  </w:t>
      </w:r>
      <w:r w:rsidR="00881390" w:rsidRPr="00BB1161">
        <w:t xml:space="preserve">When changing gloves during a procedure, first remove the gloves, wash hands, and then don a fresh pair of gloves. </w:t>
      </w:r>
      <w:r w:rsidRPr="00BB1161">
        <w:t>Gloves are available at the dispensari</w:t>
      </w:r>
      <w:r w:rsidR="00881390" w:rsidRPr="00BB1161">
        <w:t xml:space="preserve">es and throughout the clinics. </w:t>
      </w:r>
    </w:p>
    <w:p w:rsidR="00B976BD" w:rsidRPr="00BB1161" w:rsidRDefault="00B976BD" w:rsidP="00B976BD">
      <w:pPr>
        <w:ind w:left="720"/>
      </w:pPr>
      <w:r w:rsidRPr="00BB1161">
        <w:t xml:space="preserve">Sterile gloves are required for all surgical procedures.  Plastic </w:t>
      </w:r>
      <w:proofErr w:type="spellStart"/>
      <w:r w:rsidRPr="00BB1161">
        <w:t>overgloves</w:t>
      </w:r>
      <w:proofErr w:type="spellEnd"/>
      <w:r w:rsidRPr="00BB1161">
        <w:t xml:space="preserve"> (food handler gloves) may be used as a barrier to protect exam gloves while dispensing medicaments, retrieving items from the dispensary, or whenever touching objects or areas that will </w:t>
      </w:r>
      <w:proofErr w:type="gramStart"/>
      <w:r w:rsidRPr="00BB1161">
        <w:t>either become contaminated</w:t>
      </w:r>
      <w:proofErr w:type="gramEnd"/>
      <w:r w:rsidRPr="00BB1161">
        <w:t xml:space="preserve"> with the patient's body fluids or compromise the cleanliness of the exam gloves. These gloves are not primary gloves intended f</w:t>
      </w:r>
      <w:r w:rsidR="00881390" w:rsidRPr="00BB1161">
        <w:t xml:space="preserve">or personal protection. Only </w:t>
      </w:r>
      <w:r w:rsidRPr="00BB1161">
        <w:t>latex</w:t>
      </w:r>
      <w:r w:rsidR="00881390" w:rsidRPr="00BB1161">
        <w:t>-free</w:t>
      </w:r>
      <w:r w:rsidRPr="00BB1161">
        <w:t xml:space="preserve"> gloves are available for use in the clinics. </w:t>
      </w:r>
    </w:p>
    <w:p w:rsidR="00B976BD" w:rsidRPr="00BB1161" w:rsidRDefault="00881390" w:rsidP="00B976BD">
      <w:pPr>
        <w:ind w:left="720"/>
      </w:pPr>
      <w:r w:rsidRPr="00BB1161">
        <w:t>Use u</w:t>
      </w:r>
      <w:r w:rsidR="00B976BD" w:rsidRPr="00BB1161">
        <w:t xml:space="preserve">tility gloves (heavy-duty) during clean-up procedures when sharp contaminated objects </w:t>
      </w:r>
      <w:proofErr w:type="gramStart"/>
      <w:r w:rsidR="00B976BD" w:rsidRPr="00BB1161">
        <w:t>may be encountered</w:t>
      </w:r>
      <w:proofErr w:type="gramEnd"/>
      <w:r w:rsidR="00B976BD" w:rsidRPr="00BB1161">
        <w:t xml:space="preserve">, or when chemicals such as disinfectants will be handled.  These gloves are puncture-resistant and chemical-resistant and provide greater protection than exam gloves.  Utility gloves </w:t>
      </w:r>
      <w:proofErr w:type="gramStart"/>
      <w:r w:rsidR="00B976BD" w:rsidRPr="00BB1161">
        <w:t>may be disinfected</w:t>
      </w:r>
      <w:proofErr w:type="gramEnd"/>
      <w:r w:rsidR="00B976BD" w:rsidRPr="00BB1161">
        <w:t xml:space="preserve"> or heat sterilized for reuse.  </w:t>
      </w:r>
      <w:r w:rsidRPr="00BB1161">
        <w:t>Discard u</w:t>
      </w:r>
      <w:r w:rsidR="00B976BD" w:rsidRPr="00BB1161">
        <w:t xml:space="preserve">tility gloves if they become cracked, peeled torn, </w:t>
      </w:r>
      <w:r w:rsidR="00B976BD" w:rsidRPr="00BB1161">
        <w:lastRenderedPageBreak/>
        <w:t xml:space="preserve">punctured, exhibit signs of deterioration, or when their ability to function as a barrier </w:t>
      </w:r>
      <w:proofErr w:type="gramStart"/>
      <w:r w:rsidR="00B976BD" w:rsidRPr="00BB1161">
        <w:t>is compromised</w:t>
      </w:r>
      <w:proofErr w:type="gramEnd"/>
      <w:r w:rsidR="00B976BD" w:rsidRPr="00BB1161">
        <w:t xml:space="preserve">.  </w:t>
      </w:r>
      <w:r w:rsidRPr="00BB1161">
        <w:t>Utility gloves are available in the clinics</w:t>
      </w:r>
      <w:r w:rsidR="00B976BD" w:rsidRPr="00BB1161">
        <w:t>.  Students receive one pair of utility gloves in the first year kit, and may purchase additional gloves from the student store.</w:t>
      </w:r>
    </w:p>
    <w:p w:rsidR="00B976BD" w:rsidRPr="00BB1161" w:rsidRDefault="00B976BD" w:rsidP="00B976BD">
      <w:pPr>
        <w:ind w:left="720"/>
      </w:pPr>
      <w:r w:rsidRPr="00BB1161">
        <w:t>At the beg</w:t>
      </w:r>
      <w:r w:rsidR="00881390" w:rsidRPr="00BB1161">
        <w:t>inning of each clinic session, DHCP</w:t>
      </w:r>
      <w:r w:rsidRPr="00BB1161">
        <w:t xml:space="preserve"> must wash their hands with soap and water. Hand hygiene must be performed again before donning gloves, after removing gloves and after </w:t>
      </w:r>
      <w:proofErr w:type="gramStart"/>
      <w:r w:rsidRPr="00BB1161">
        <w:t>bare-handed</w:t>
      </w:r>
      <w:proofErr w:type="gramEnd"/>
      <w:r w:rsidRPr="00BB1161">
        <w:t xml:space="preserve"> contact with patient body fluids or contaminated equipment and surfaces. </w:t>
      </w:r>
      <w:r w:rsidR="00881390" w:rsidRPr="00BB1161">
        <w:t>Use p</w:t>
      </w:r>
      <w:r w:rsidRPr="00BB1161">
        <w:t xml:space="preserve">lain soap and water, or antimicrobial soap and water if hands are visibly soiled.  </w:t>
      </w:r>
      <w:r w:rsidR="00881390" w:rsidRPr="00BB1161">
        <w:t>If preferred,</w:t>
      </w:r>
      <w:r w:rsidRPr="00BB1161">
        <w:t xml:space="preserve"> </w:t>
      </w:r>
      <w:r w:rsidR="00881390" w:rsidRPr="00BB1161">
        <w:t xml:space="preserve">use </w:t>
      </w:r>
      <w:r w:rsidRPr="00BB1161">
        <w:t xml:space="preserve">alcohol-based hand sanitizer </w:t>
      </w:r>
      <w:r w:rsidR="00881390" w:rsidRPr="00BB1161">
        <w:t xml:space="preserve">as </w:t>
      </w:r>
      <w:r w:rsidRPr="00BB1161">
        <w:t xml:space="preserve">an alternative to soap and water after the </w:t>
      </w:r>
      <w:r w:rsidR="00881390" w:rsidRPr="00BB1161">
        <w:t>initial</w:t>
      </w:r>
      <w:r w:rsidRPr="00BB1161">
        <w:t xml:space="preserve"> handwashing at the beginning of the clinical session.  For surgical procedures,</w:t>
      </w:r>
      <w:r w:rsidR="00881390" w:rsidRPr="00BB1161">
        <w:t xml:space="preserve"> use</w:t>
      </w:r>
      <w:r w:rsidRPr="00BB1161">
        <w:t xml:space="preserve"> an antimicrobial hand scrub or soap and water followed by an alcohol-based hand sanitizer before donning surgical gloves. </w:t>
      </w:r>
    </w:p>
    <w:p w:rsidR="00B976BD" w:rsidRPr="00BB1161" w:rsidRDefault="00B976BD" w:rsidP="001200E1">
      <w:pPr>
        <w:pStyle w:val="Heading3"/>
      </w:pPr>
      <w:bookmarkStart w:id="16" w:name="_Toc41296163"/>
      <w:r w:rsidRPr="00BB1161">
        <w:t>Masks</w:t>
      </w:r>
      <w:bookmarkEnd w:id="16"/>
    </w:p>
    <w:p w:rsidR="00B976BD" w:rsidRPr="00BB1161" w:rsidRDefault="00B976BD" w:rsidP="00B976BD">
      <w:pPr>
        <w:ind w:left="720"/>
      </w:pPr>
      <w:r w:rsidRPr="00BB1161">
        <w:t>Disposable</w:t>
      </w:r>
      <w:r w:rsidR="005959C6" w:rsidRPr="00BB1161">
        <w:t xml:space="preserve"> surgical face</w:t>
      </w:r>
      <w:r w:rsidRPr="00BB1161">
        <w:t>masks must be worn whenever splashes, spray, spatter or droplets of blood or saliva are generated (</w:t>
      </w:r>
      <w:proofErr w:type="gramStart"/>
      <w:r w:rsidRPr="00BB1161">
        <w:t>e.g.:</w:t>
      </w:r>
      <w:proofErr w:type="gramEnd"/>
      <w:r w:rsidRPr="00BB1161">
        <w:t xml:space="preserve"> scaling, polishing, and during use of </w:t>
      </w:r>
      <w:proofErr w:type="spellStart"/>
      <w:r w:rsidRPr="00BB1161">
        <w:t>handpieces</w:t>
      </w:r>
      <w:proofErr w:type="spellEnd"/>
      <w:r w:rsidRPr="00BB1161">
        <w:t xml:space="preserve">).  Always change masks between patients and more often if they become moist or their ability to act as a barrier </w:t>
      </w:r>
      <w:proofErr w:type="gramStart"/>
      <w:r w:rsidRPr="00BB1161">
        <w:t>is compromised</w:t>
      </w:r>
      <w:proofErr w:type="gramEnd"/>
      <w:r w:rsidRPr="00BB1161">
        <w:t xml:space="preserve">.  Masks are available from the dispensaries and throughout the clinics.  Do not touch or handle masks during patient treatment. Masks must cover both the nose and mouth of the wearer and </w:t>
      </w:r>
      <w:proofErr w:type="gramStart"/>
      <w:r w:rsidRPr="00BB1161">
        <w:t>should be worn</w:t>
      </w:r>
      <w:proofErr w:type="gramEnd"/>
      <w:r w:rsidRPr="00BB1161">
        <w:t xml:space="preserve"> in a manner that prevents gaps between the mask and the wearer’s face. </w:t>
      </w:r>
      <w:r w:rsidR="005959C6" w:rsidRPr="00BB1161">
        <w:t xml:space="preserve"> Never twist the </w:t>
      </w:r>
      <w:proofErr w:type="spellStart"/>
      <w:r w:rsidR="005959C6" w:rsidRPr="00BB1161">
        <w:t>earloops</w:t>
      </w:r>
      <w:proofErr w:type="spellEnd"/>
      <w:r w:rsidR="005959C6" w:rsidRPr="00BB1161">
        <w:t xml:space="preserve"> when donning</w:t>
      </w:r>
      <w:r w:rsidR="00692088" w:rsidRPr="00BB1161">
        <w:t xml:space="preserve"> and wearing</w:t>
      </w:r>
      <w:r w:rsidR="005959C6" w:rsidRPr="00BB1161">
        <w:t xml:space="preserve"> a mask. </w:t>
      </w:r>
    </w:p>
    <w:p w:rsidR="00692088" w:rsidRPr="00BB1161" w:rsidRDefault="00692088" w:rsidP="001200E1">
      <w:pPr>
        <w:pStyle w:val="Heading3"/>
      </w:pPr>
      <w:bookmarkStart w:id="17" w:name="_Toc41296164"/>
      <w:r w:rsidRPr="00BB1161">
        <w:t xml:space="preserve">Filtering </w:t>
      </w:r>
      <w:proofErr w:type="spellStart"/>
      <w:r w:rsidRPr="00BB1161">
        <w:t>Facepiece</w:t>
      </w:r>
      <w:proofErr w:type="spellEnd"/>
      <w:r w:rsidRPr="00BB1161">
        <w:t xml:space="preserve"> Respirators (FFR)</w:t>
      </w:r>
      <w:bookmarkEnd w:id="17"/>
    </w:p>
    <w:p w:rsidR="00692088" w:rsidRPr="00BB1161" w:rsidRDefault="00692088" w:rsidP="00D2496B">
      <w:pPr>
        <w:ind w:left="720"/>
        <w:rPr>
          <w:rFonts w:ascii="Calibri" w:eastAsia="Times New Roman" w:hAnsi="Calibri" w:cs="Calibri"/>
        </w:rPr>
      </w:pPr>
      <w:r w:rsidRPr="00BB1161">
        <w:t xml:space="preserve">If a public health emergency requires that some procedures be performed with providers wearing FFR (e.g., N95 respirator), any individuals identified as needing respirators must comply with the Respiratory Protection Program found </w:t>
      </w:r>
      <w:hyperlink r:id="rId20" w:history="1">
        <w:r w:rsidR="000B51FC" w:rsidRPr="00BB1161">
          <w:rPr>
            <w:rStyle w:val="Hyperlink"/>
            <w:rFonts w:ascii="Calibri" w:eastAsia="Times New Roman" w:hAnsi="Calibri" w:cs="Calibri"/>
            <w:color w:val="auto"/>
          </w:rPr>
          <w:t>here</w:t>
        </w:r>
      </w:hyperlink>
      <w:r w:rsidR="000B51FC" w:rsidRPr="00BB1161">
        <w:rPr>
          <w:rFonts w:ascii="Calibri" w:eastAsia="Times New Roman" w:hAnsi="Calibri" w:cs="Calibri"/>
        </w:rPr>
        <w:t>.</w:t>
      </w:r>
      <w:r w:rsidR="00D2496B" w:rsidRPr="00BB1161">
        <w:rPr>
          <w:rFonts w:ascii="Calibri" w:eastAsia="Times New Roman" w:hAnsi="Calibri" w:cs="Calibri"/>
        </w:rPr>
        <w:t xml:space="preserve">  </w:t>
      </w:r>
      <w:r w:rsidRPr="00BB1161">
        <w:t xml:space="preserve">This includes fit testing, medical clearance, and training.  </w:t>
      </w:r>
    </w:p>
    <w:p w:rsidR="00B976BD" w:rsidRPr="00BB1161" w:rsidRDefault="00B976BD" w:rsidP="001200E1">
      <w:pPr>
        <w:pStyle w:val="Heading3"/>
      </w:pPr>
      <w:bookmarkStart w:id="18" w:name="_Toc41296165"/>
      <w:r w:rsidRPr="00BB1161">
        <w:t>Protective Eyewear</w:t>
      </w:r>
      <w:bookmarkEnd w:id="18"/>
    </w:p>
    <w:p w:rsidR="00B976BD" w:rsidRPr="00BB1161" w:rsidRDefault="006428C0" w:rsidP="00B976BD">
      <w:pPr>
        <w:ind w:left="720"/>
      </w:pPr>
      <w:r w:rsidRPr="00BB1161">
        <w:t>Always wear e</w:t>
      </w:r>
      <w:r w:rsidR="00B976BD" w:rsidRPr="00BB1161">
        <w:t xml:space="preserve">ye protection, such as goggles or glasses with solid side shields, or chin-length plastic face shields </w:t>
      </w:r>
      <w:r w:rsidRPr="00BB1161">
        <w:t>when</w:t>
      </w:r>
      <w:r w:rsidR="00B976BD" w:rsidRPr="00BB1161">
        <w:t xml:space="preserve"> </w:t>
      </w:r>
      <w:r w:rsidRPr="00BB1161">
        <w:t xml:space="preserve">performing procedures that generate </w:t>
      </w:r>
      <w:r w:rsidR="00B976BD" w:rsidRPr="00BB1161">
        <w:t xml:space="preserve">splashes, spray, spatter, or droplets of blood or saliva.  Protective eyewear is available to employees at no cost to the employee.  Additional eyewear is available from the central supply or the school store (charge to department account).  Students </w:t>
      </w:r>
      <w:proofErr w:type="gramStart"/>
      <w:r w:rsidR="00B976BD" w:rsidRPr="00BB1161">
        <w:t>are issued</w:t>
      </w:r>
      <w:proofErr w:type="gramEnd"/>
      <w:r w:rsidR="00B976BD" w:rsidRPr="00BB1161">
        <w:t xml:space="preserve"> goggles in the first year kit.  Additional goggles are available from the student store.  Side shields</w:t>
      </w:r>
      <w:r w:rsidRPr="00BB1161">
        <w:t xml:space="preserve"> to add to prescription glasses are available in all clinics.  When wearing </w:t>
      </w:r>
      <w:r w:rsidR="00B976BD" w:rsidRPr="00BB1161">
        <w:t xml:space="preserve">prescription glasses </w:t>
      </w:r>
      <w:r w:rsidRPr="00BB1161">
        <w:t>during patient care,</w:t>
      </w:r>
      <w:r w:rsidR="00B976BD" w:rsidRPr="00BB1161">
        <w:t xml:space="preserve"> they must be of adequate size to protect the wearer’s eyes from spray, spatter and droplets and</w:t>
      </w:r>
      <w:r w:rsidRPr="00BB1161">
        <w:t xml:space="preserve"> have</w:t>
      </w:r>
      <w:r w:rsidR="00B976BD" w:rsidRPr="00BB1161">
        <w:t xml:space="preserve"> side shields. Patients must wear protective eyewear during dental procedures involving the use of splatter-producing devices (</w:t>
      </w:r>
      <w:proofErr w:type="spellStart"/>
      <w:r w:rsidR="00B976BD" w:rsidRPr="00BB1161">
        <w:t>handpieces</w:t>
      </w:r>
      <w:proofErr w:type="spellEnd"/>
      <w:r w:rsidR="00B976BD" w:rsidRPr="00BB1161">
        <w:t xml:space="preserve">, </w:t>
      </w:r>
      <w:proofErr w:type="spellStart"/>
      <w:r w:rsidR="00B976BD" w:rsidRPr="00BB1161">
        <w:t>Cavitron</w:t>
      </w:r>
      <w:proofErr w:type="spellEnd"/>
      <w:r w:rsidR="00B976BD" w:rsidRPr="00BB1161">
        <w:t>, etc.), when instruments will be passed during the treatment of the patient, or when reclined in the dental chair. Patient’s personal eyewear such as sunglasses or prescription glasses is acceptable for this purpose.</w:t>
      </w:r>
    </w:p>
    <w:p w:rsidR="00B976BD" w:rsidRPr="00BB1161" w:rsidRDefault="00B976BD" w:rsidP="001200E1">
      <w:pPr>
        <w:pStyle w:val="Heading3"/>
      </w:pPr>
      <w:bookmarkStart w:id="19" w:name="_Toc41296166"/>
      <w:r w:rsidRPr="00BB1161">
        <w:t>Clinic Gowns and Coats</w:t>
      </w:r>
      <w:bookmarkEnd w:id="19"/>
    </w:p>
    <w:p w:rsidR="00B976BD" w:rsidRPr="00BB1161" w:rsidRDefault="005959C6" w:rsidP="00B976BD">
      <w:pPr>
        <w:ind w:left="720"/>
      </w:pPr>
      <w:r w:rsidRPr="00BB1161">
        <w:t>C</w:t>
      </w:r>
      <w:r w:rsidR="00B976BD" w:rsidRPr="00BB1161">
        <w:t xml:space="preserve">linic gowns </w:t>
      </w:r>
      <w:proofErr w:type="gramStart"/>
      <w:r w:rsidR="00B976BD" w:rsidRPr="00BB1161">
        <w:t>are provided</w:t>
      </w:r>
      <w:proofErr w:type="gramEnd"/>
      <w:r w:rsidR="00B976BD" w:rsidRPr="00BB1161">
        <w:t xml:space="preserve"> by the school for all individuals involved in direct patient care or handling of contaminated instruments and equipment.  These gowns </w:t>
      </w:r>
      <w:proofErr w:type="gramStart"/>
      <w:r w:rsidR="00B976BD" w:rsidRPr="00BB1161">
        <w:t>must be worn</w:t>
      </w:r>
      <w:proofErr w:type="gramEnd"/>
      <w:r w:rsidR="00B976BD" w:rsidRPr="00BB1161">
        <w:t xml:space="preserve"> whenever exposure to a patient's blood or saliva may reasonably be anticipated.  These situations include, but are not limited to, assisting, performing any patient care services, and cleaning contaminated items. Lab coats </w:t>
      </w:r>
      <w:proofErr w:type="gramStart"/>
      <w:r w:rsidR="00B976BD" w:rsidRPr="00BB1161">
        <w:t>may be worn</w:t>
      </w:r>
      <w:proofErr w:type="gramEnd"/>
      <w:r w:rsidR="00B976BD" w:rsidRPr="00BB1161">
        <w:t xml:space="preserve"> in place of gowns if approved by the clinic director and if they meet the requirement of not allowing patient body fluids to contact the wearer’s skin, work clothes, or street clothes. </w:t>
      </w:r>
    </w:p>
    <w:p w:rsidR="00B75C2C" w:rsidRPr="00BB1161" w:rsidRDefault="00B976BD" w:rsidP="00B976BD">
      <w:pPr>
        <w:ind w:left="720"/>
      </w:pPr>
      <w:r w:rsidRPr="00BB1161">
        <w:lastRenderedPageBreak/>
        <w:t xml:space="preserve">Gowns </w:t>
      </w:r>
      <w:proofErr w:type="gramStart"/>
      <w:r w:rsidRPr="00BB1161">
        <w:t>are dispensed</w:t>
      </w:r>
      <w:proofErr w:type="gramEnd"/>
      <w:r w:rsidRPr="00BB1161">
        <w:t xml:space="preserve"> within the individual clinics. </w:t>
      </w:r>
      <w:r w:rsidR="00881390" w:rsidRPr="00BB1161">
        <w:t>Do not wear c</w:t>
      </w:r>
      <w:r w:rsidRPr="00BB1161">
        <w:t xml:space="preserve">linic gowns outside the clinics.  </w:t>
      </w:r>
      <w:r w:rsidR="00881390" w:rsidRPr="00BB1161">
        <w:t>Remove gowns, and leave at the workstations during break periods</w:t>
      </w:r>
      <w:r w:rsidRPr="00BB1161">
        <w:t xml:space="preserve"> if suitable for reuse.  Always remove gowns before going to other areas of the school, out the clinic door, restrooms, stairwells, elevators, laboratories and non-clinical areas of the school or clinic, including the patient services and clinic administration offices.  </w:t>
      </w:r>
      <w:r w:rsidR="00881390" w:rsidRPr="00BB1161">
        <w:t>Change g</w:t>
      </w:r>
      <w:r w:rsidRPr="00BB1161">
        <w:t xml:space="preserve">owns daily or more often if visibly soiled.  </w:t>
      </w:r>
      <w:r w:rsidR="005959C6" w:rsidRPr="00BB1161">
        <w:t xml:space="preserve">Discard disposable gowns in the receptacles in the clinics. </w:t>
      </w:r>
      <w:r w:rsidR="00881390" w:rsidRPr="00BB1161">
        <w:t xml:space="preserve"> Collect r</w:t>
      </w:r>
      <w:r w:rsidR="005959C6" w:rsidRPr="00BB1161">
        <w:t xml:space="preserve">eusable gowns or lab coats in a designated laundry bin until collected by the laundry service.  </w:t>
      </w:r>
    </w:p>
    <w:p w:rsidR="002F1068" w:rsidRPr="00BB1161" w:rsidRDefault="002F1068" w:rsidP="001200E1">
      <w:pPr>
        <w:pStyle w:val="Heading2"/>
      </w:pPr>
      <w:bookmarkStart w:id="20" w:name="_Toc41296167"/>
      <w:r w:rsidRPr="00BB1161">
        <w:t>Respiratory hygiene/cough etiquette</w:t>
      </w:r>
      <w:bookmarkEnd w:id="20"/>
    </w:p>
    <w:p w:rsidR="002F1068" w:rsidRPr="00BB1161" w:rsidRDefault="002F1068" w:rsidP="00C87931">
      <w:r w:rsidRPr="00BB1161">
        <w:t xml:space="preserve">Respiratory hygiene/cough etiquette measures limit the transmission of respiratory pathogens spread by droplet and airborne route.  This applies to everyone in the school, including patients and people accompanying patients.  The policy for respiratory hygiene/cough etiquette </w:t>
      </w:r>
      <w:proofErr w:type="gramStart"/>
      <w:r w:rsidRPr="00BB1161">
        <w:t>are detailed</w:t>
      </w:r>
      <w:proofErr w:type="gramEnd"/>
      <w:r w:rsidRPr="00BB1161">
        <w:t xml:space="preserve"> previously in this document in the General Precautions section.  </w:t>
      </w:r>
    </w:p>
    <w:p w:rsidR="00BB175C" w:rsidRPr="00BB1161" w:rsidRDefault="005959C6" w:rsidP="001200E1">
      <w:pPr>
        <w:pStyle w:val="Heading2"/>
      </w:pPr>
      <w:bookmarkStart w:id="21" w:name="_Toc41296168"/>
      <w:r w:rsidRPr="00BB1161">
        <w:t>Sharps Safety</w:t>
      </w:r>
      <w:bookmarkEnd w:id="21"/>
    </w:p>
    <w:p w:rsidR="00692088" w:rsidRPr="00BB1161" w:rsidRDefault="00881390" w:rsidP="00C87931">
      <w:r w:rsidRPr="00BB1161">
        <w:t xml:space="preserve">DHCP handle contaminated sharp instruments and devices during the delivery of oral health care.  A puncture or a scrape with a contaminated object exposes the </w:t>
      </w:r>
      <w:r w:rsidR="00147696" w:rsidRPr="00BB1161">
        <w:t xml:space="preserve">DHCP to potentially infectious body fluids.  Take care to prevent injuries.  In the event of an exposure incident involving a contaminated sharp or a splash to the mucous membranes of DHCP eyes, nose, or mouth report the incident to the supervising faculty member, clinic manager or clinic director immediately.  </w:t>
      </w:r>
    </w:p>
    <w:p w:rsidR="005959C6" w:rsidRPr="00BB1161" w:rsidRDefault="005959C6" w:rsidP="00FF6BCE">
      <w:pPr>
        <w:pStyle w:val="Heading3"/>
      </w:pPr>
      <w:bookmarkStart w:id="22" w:name="_Toc41296169"/>
      <w:r w:rsidRPr="00BB1161">
        <w:t>Puncture Injury Prevention</w:t>
      </w:r>
      <w:bookmarkEnd w:id="22"/>
    </w:p>
    <w:p w:rsidR="00147696" w:rsidRPr="00BB1161" w:rsidRDefault="005959C6" w:rsidP="00147696">
      <w:pPr>
        <w:tabs>
          <w:tab w:val="left" w:pos="0"/>
          <w:tab w:val="left" w:pos="576"/>
          <w:tab w:val="left" w:pos="1008"/>
          <w:tab w:val="left" w:pos="1152"/>
          <w:tab w:val="left" w:pos="1440"/>
          <w:tab w:val="left" w:pos="1728"/>
          <w:tab w:val="left" w:pos="2016"/>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ind w:left="576"/>
        <w:rPr>
          <w:szCs w:val="24"/>
        </w:rPr>
      </w:pPr>
      <w:r w:rsidRPr="00BB1161">
        <w:rPr>
          <w:szCs w:val="24"/>
        </w:rPr>
        <w:t xml:space="preserve">Puncture with instruments or devices containing patient blood present the greatest risk of transmission of blood-borne diseases.  Therefore, </w:t>
      </w:r>
      <w:r w:rsidR="00147696" w:rsidRPr="00BB1161">
        <w:rPr>
          <w:szCs w:val="24"/>
        </w:rPr>
        <w:t xml:space="preserve">take </w:t>
      </w:r>
      <w:r w:rsidRPr="00BB1161">
        <w:rPr>
          <w:szCs w:val="24"/>
        </w:rPr>
        <w:t xml:space="preserve">great care when handling sharp instruments used in patient care. </w:t>
      </w:r>
      <w:r w:rsidR="00147696" w:rsidRPr="00BB1161">
        <w:rPr>
          <w:szCs w:val="24"/>
        </w:rPr>
        <w:t xml:space="preserve"> Transfer and handle i</w:t>
      </w:r>
      <w:r w:rsidRPr="00BB1161">
        <w:rPr>
          <w:szCs w:val="24"/>
        </w:rPr>
        <w:t xml:space="preserve">nstruments carefully to avoid accidental punctures.  If a puncture injury </w:t>
      </w:r>
      <w:r w:rsidR="00147696" w:rsidRPr="00BB1161">
        <w:rPr>
          <w:szCs w:val="24"/>
        </w:rPr>
        <w:t xml:space="preserve">or splash to mucous </w:t>
      </w:r>
      <w:proofErr w:type="gramStart"/>
      <w:r w:rsidR="00147696" w:rsidRPr="00BB1161">
        <w:rPr>
          <w:szCs w:val="24"/>
        </w:rPr>
        <w:t>membranes</w:t>
      </w:r>
      <w:proofErr w:type="gramEnd"/>
      <w:r w:rsidR="00147696" w:rsidRPr="00BB1161">
        <w:rPr>
          <w:szCs w:val="24"/>
        </w:rPr>
        <w:t xml:space="preserve"> involving patient body fluids </w:t>
      </w:r>
      <w:r w:rsidRPr="00BB1161">
        <w:rPr>
          <w:szCs w:val="24"/>
        </w:rPr>
        <w:t>does occur, report the incident immediately to the supervising faculty member or clinic manager and complete the exposure report form</w:t>
      </w:r>
      <w:r w:rsidRPr="00BB1161">
        <w:rPr>
          <w:i/>
          <w:szCs w:val="24"/>
        </w:rPr>
        <w:t xml:space="preserve">. </w:t>
      </w:r>
      <w:r w:rsidRPr="00BB1161">
        <w:rPr>
          <w:szCs w:val="24"/>
        </w:rPr>
        <w:t xml:space="preserve">The </w:t>
      </w:r>
      <w:r w:rsidR="00147696" w:rsidRPr="00BB1161">
        <w:rPr>
          <w:szCs w:val="24"/>
        </w:rPr>
        <w:t xml:space="preserve">GPL will complete an </w:t>
      </w:r>
      <w:r w:rsidRPr="00BB1161">
        <w:rPr>
          <w:szCs w:val="24"/>
        </w:rPr>
        <w:t>exposure re</w:t>
      </w:r>
      <w:r w:rsidR="00147696" w:rsidRPr="00BB1161">
        <w:rPr>
          <w:szCs w:val="24"/>
        </w:rPr>
        <w:t xml:space="preserve">port form from the link in </w:t>
      </w:r>
      <w:proofErr w:type="spellStart"/>
      <w:r w:rsidR="00147696" w:rsidRPr="00BB1161">
        <w:rPr>
          <w:szCs w:val="24"/>
        </w:rPr>
        <w:t>AxiUm</w:t>
      </w:r>
      <w:proofErr w:type="spellEnd"/>
      <w:r w:rsidR="00147696" w:rsidRPr="00BB1161">
        <w:rPr>
          <w:szCs w:val="24"/>
        </w:rPr>
        <w:t xml:space="preserve">.  </w:t>
      </w:r>
      <w:r w:rsidRPr="00BB1161">
        <w:rPr>
          <w:szCs w:val="24"/>
        </w:rPr>
        <w:t xml:space="preserve">Upon completion of the exposure report form and interview of the patient, the </w:t>
      </w:r>
      <w:r w:rsidR="00147696" w:rsidRPr="00BB1161">
        <w:rPr>
          <w:szCs w:val="24"/>
        </w:rPr>
        <w:t>GPL wild refer the exposed worker</w:t>
      </w:r>
      <w:r w:rsidRPr="00BB1161">
        <w:rPr>
          <w:szCs w:val="24"/>
        </w:rPr>
        <w:t xml:space="preserve"> to an appropriate medical provider for counseling and follow-up.  The patient will also receive testing for </w:t>
      </w:r>
      <w:proofErr w:type="spellStart"/>
      <w:r w:rsidRPr="00BB1161">
        <w:rPr>
          <w:szCs w:val="24"/>
        </w:rPr>
        <w:t>bloodborne</w:t>
      </w:r>
      <w:proofErr w:type="spellEnd"/>
      <w:r w:rsidRPr="00BB1161">
        <w:rPr>
          <w:szCs w:val="24"/>
        </w:rPr>
        <w:t xml:space="preserve"> disease (if </w:t>
      </w:r>
      <w:r w:rsidR="00147696" w:rsidRPr="00BB1161">
        <w:rPr>
          <w:szCs w:val="24"/>
        </w:rPr>
        <w:t>they consent</w:t>
      </w:r>
      <w:r w:rsidRPr="00BB1161">
        <w:rPr>
          <w:szCs w:val="24"/>
        </w:rPr>
        <w:t xml:space="preserve">) at that location.  </w:t>
      </w:r>
      <w:r w:rsidR="00147696" w:rsidRPr="00BB1161">
        <w:rPr>
          <w:szCs w:val="24"/>
        </w:rPr>
        <w:t>Students must provide health insurance information to the medical provider.  The School of Dentistry will provide reimbursement for copays or remainder balances after insurance payment. The School of Dentistry is not responsible for treatment of any illness resulting from an exposure incident to a student.</w:t>
      </w:r>
    </w:p>
    <w:p w:rsidR="005959C6" w:rsidRPr="00BB1161" w:rsidRDefault="005959C6" w:rsidP="00147696">
      <w:pPr>
        <w:tabs>
          <w:tab w:val="left" w:pos="0"/>
          <w:tab w:val="left" w:pos="576"/>
          <w:tab w:val="left" w:pos="1008"/>
          <w:tab w:val="left" w:pos="1152"/>
          <w:tab w:val="left" w:pos="1440"/>
          <w:tab w:val="left" w:pos="1728"/>
          <w:tab w:val="left" w:pos="2016"/>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ind w:left="576"/>
        <w:rPr>
          <w:szCs w:val="24"/>
        </w:rPr>
      </w:pPr>
      <w:r w:rsidRPr="00BB1161">
        <w:rPr>
          <w:szCs w:val="24"/>
        </w:rPr>
        <w:t xml:space="preserve">Employee exposure follow up </w:t>
      </w:r>
      <w:r w:rsidR="00147696" w:rsidRPr="00BB1161">
        <w:rPr>
          <w:szCs w:val="24"/>
        </w:rPr>
        <w:t xml:space="preserve">is a </w:t>
      </w:r>
      <w:r w:rsidRPr="00BB1161">
        <w:rPr>
          <w:szCs w:val="24"/>
        </w:rPr>
        <w:t xml:space="preserve">worker’s compensation </w:t>
      </w:r>
      <w:r w:rsidR="00147696" w:rsidRPr="00BB1161">
        <w:rPr>
          <w:szCs w:val="24"/>
        </w:rPr>
        <w:t xml:space="preserve">matter.  All employees must report </w:t>
      </w:r>
      <w:r w:rsidRPr="00BB1161">
        <w:rPr>
          <w:szCs w:val="24"/>
        </w:rPr>
        <w:t xml:space="preserve">to the department of Human Resources after filing the report with the GPL.  </w:t>
      </w:r>
      <w:r w:rsidR="00147696" w:rsidRPr="00BB1161">
        <w:rPr>
          <w:szCs w:val="24"/>
        </w:rPr>
        <w:t xml:space="preserve">The Human Resources Department will provide the referral for medical follow up. </w:t>
      </w:r>
    </w:p>
    <w:p w:rsidR="005959C6" w:rsidRPr="00BB1161" w:rsidRDefault="005959C6" w:rsidP="00FF6BCE">
      <w:pPr>
        <w:pStyle w:val="Heading3"/>
      </w:pPr>
      <w:r w:rsidRPr="00BB1161">
        <w:tab/>
      </w:r>
      <w:bookmarkStart w:id="23" w:name="_Toc41296170"/>
      <w:r w:rsidRPr="00BB1161">
        <w:t>Sharps Protection Devices</w:t>
      </w:r>
      <w:bookmarkEnd w:id="23"/>
    </w:p>
    <w:p w:rsidR="00692088" w:rsidRPr="00BB1161" w:rsidRDefault="00692088" w:rsidP="00147696">
      <w:pPr>
        <w:widowControl w:val="0"/>
        <w:tabs>
          <w:tab w:val="left" w:pos="0"/>
          <w:tab w:val="left" w:pos="576"/>
          <w:tab w:val="left" w:pos="1152"/>
          <w:tab w:val="left" w:pos="1440"/>
          <w:tab w:val="left" w:pos="1728"/>
          <w:tab w:val="left" w:pos="2016"/>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spacing w:after="0" w:line="240" w:lineRule="auto"/>
        <w:rPr>
          <w:i/>
          <w:szCs w:val="24"/>
        </w:rPr>
      </w:pPr>
    </w:p>
    <w:p w:rsidR="005959C6" w:rsidRPr="00BB1161" w:rsidRDefault="005959C6" w:rsidP="00147696">
      <w:pPr>
        <w:pStyle w:val="BodyTextIndent"/>
        <w:ind w:left="576"/>
        <w:rPr>
          <w:szCs w:val="24"/>
        </w:rPr>
      </w:pPr>
      <w:r w:rsidRPr="00BB1161">
        <w:rPr>
          <w:szCs w:val="24"/>
        </w:rPr>
        <w:t xml:space="preserve">When available, </w:t>
      </w:r>
      <w:r w:rsidR="00147696" w:rsidRPr="00BB1161">
        <w:rPr>
          <w:szCs w:val="24"/>
        </w:rPr>
        <w:t xml:space="preserve">the School of Dentistry will provide </w:t>
      </w:r>
      <w:r w:rsidRPr="00BB1161">
        <w:rPr>
          <w:szCs w:val="24"/>
        </w:rPr>
        <w:t>engineered sharps injury protection devices to all employees</w:t>
      </w:r>
      <w:r w:rsidR="00147696" w:rsidRPr="00BB1161">
        <w:rPr>
          <w:szCs w:val="24"/>
        </w:rPr>
        <w:t xml:space="preserve"> and students</w:t>
      </w:r>
      <w:r w:rsidRPr="00BB1161">
        <w:rPr>
          <w:szCs w:val="24"/>
        </w:rPr>
        <w:t>.  Devices must be as safer than the one currently used</w:t>
      </w:r>
      <w:r w:rsidR="00147696" w:rsidRPr="00BB1161">
        <w:rPr>
          <w:szCs w:val="24"/>
        </w:rPr>
        <w:t>, not interfere with the delivery of patients care, and be available through normal distribution channels</w:t>
      </w:r>
      <w:r w:rsidRPr="00BB1161">
        <w:rPr>
          <w:szCs w:val="24"/>
        </w:rPr>
        <w:t>.  Employees who use the devices will participate in the evaluation process</w:t>
      </w:r>
      <w:r w:rsidR="00147696" w:rsidRPr="00BB1161">
        <w:rPr>
          <w:szCs w:val="24"/>
        </w:rPr>
        <w:t xml:space="preserve"> and receive training in use of the device before introducing it for clinical use</w:t>
      </w:r>
      <w:r w:rsidRPr="00BB1161">
        <w:rPr>
          <w:szCs w:val="24"/>
        </w:rPr>
        <w:t>.</w:t>
      </w:r>
    </w:p>
    <w:p w:rsidR="005959C6" w:rsidRPr="00BB1161" w:rsidRDefault="005959C6" w:rsidP="00FF6BCE">
      <w:pPr>
        <w:pStyle w:val="Heading3"/>
      </w:pPr>
      <w:bookmarkStart w:id="24" w:name="_Toc41296171"/>
      <w:r w:rsidRPr="00BB1161">
        <w:lastRenderedPageBreak/>
        <w:t>Needle Recapping</w:t>
      </w:r>
      <w:bookmarkEnd w:id="24"/>
    </w:p>
    <w:p w:rsidR="005959C6" w:rsidRPr="00BB1161" w:rsidRDefault="005959C6" w:rsidP="00147696">
      <w:pPr>
        <w:tabs>
          <w:tab w:val="left" w:pos="0"/>
          <w:tab w:val="left" w:pos="576"/>
          <w:tab w:val="left" w:pos="1008"/>
          <w:tab w:val="left" w:pos="1152"/>
          <w:tab w:val="left" w:pos="1440"/>
          <w:tab w:val="left" w:pos="1728"/>
          <w:tab w:val="left" w:pos="2016"/>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ind w:left="576"/>
        <w:rPr>
          <w:szCs w:val="24"/>
        </w:rPr>
      </w:pPr>
      <w:r w:rsidRPr="00BB1161">
        <w:rPr>
          <w:szCs w:val="24"/>
        </w:rPr>
        <w:t xml:space="preserve">When available and effective, </w:t>
      </w:r>
      <w:r w:rsidR="006428C0" w:rsidRPr="00BB1161">
        <w:rPr>
          <w:szCs w:val="24"/>
        </w:rPr>
        <w:t xml:space="preserve">the School of Dentistry will provide </w:t>
      </w:r>
      <w:r w:rsidRPr="00BB1161">
        <w:rPr>
          <w:szCs w:val="24"/>
        </w:rPr>
        <w:t xml:space="preserve">safety needle devices intended to protect the worker from sharps injury.  All employees </w:t>
      </w:r>
      <w:r w:rsidR="006428C0" w:rsidRPr="00BB1161">
        <w:rPr>
          <w:szCs w:val="24"/>
        </w:rPr>
        <w:t>received</w:t>
      </w:r>
      <w:r w:rsidRPr="00BB1161">
        <w:rPr>
          <w:szCs w:val="24"/>
        </w:rPr>
        <w:t xml:space="preserve"> training in the use of such devices prior to their implementation.  In the absence of safety devices, reusable syringes, such as those used for administration of anesthesia, </w:t>
      </w:r>
      <w:r w:rsidR="006428C0" w:rsidRPr="00BB1161">
        <w:rPr>
          <w:szCs w:val="24"/>
        </w:rPr>
        <w:t>recap</w:t>
      </w:r>
      <w:r w:rsidRPr="00BB1161">
        <w:rPr>
          <w:szCs w:val="24"/>
        </w:rPr>
        <w:t xml:space="preserve"> carefully using the "scoop" method. </w:t>
      </w:r>
      <w:r w:rsidR="006428C0" w:rsidRPr="00BB1161">
        <w:rPr>
          <w:szCs w:val="24"/>
        </w:rPr>
        <w:t>Place t</w:t>
      </w:r>
      <w:r w:rsidRPr="00BB1161">
        <w:rPr>
          <w:szCs w:val="24"/>
        </w:rPr>
        <w:t>he needle cap on the instrument tray or other clean surface.  When t</w:t>
      </w:r>
      <w:r w:rsidR="006428C0" w:rsidRPr="00BB1161">
        <w:rPr>
          <w:szCs w:val="24"/>
        </w:rPr>
        <w:t xml:space="preserve">he injection is completed, or when adding a </w:t>
      </w:r>
      <w:r w:rsidRPr="00BB1161">
        <w:rPr>
          <w:szCs w:val="24"/>
        </w:rPr>
        <w:t xml:space="preserve">new </w:t>
      </w:r>
      <w:r w:rsidR="009D034C">
        <w:rPr>
          <w:szCs w:val="24"/>
        </w:rPr>
        <w:t>cartridge of anesthetic</w:t>
      </w:r>
      <w:r w:rsidRPr="00BB1161">
        <w:rPr>
          <w:szCs w:val="24"/>
        </w:rPr>
        <w:t xml:space="preserve">, the operator should carefully scoop the needle into the cap without touching the cap.  </w:t>
      </w:r>
      <w:r w:rsidR="006428C0" w:rsidRPr="00BB1161">
        <w:rPr>
          <w:szCs w:val="24"/>
        </w:rPr>
        <w:t>Tighten t</w:t>
      </w:r>
      <w:r w:rsidRPr="00BB1161">
        <w:rPr>
          <w:szCs w:val="24"/>
        </w:rPr>
        <w:t xml:space="preserve">he cap by grasping the sides or pushing the end against a hard surface.  Do not push on the end of the cap with your hand.  In addition to the "scoop" </w:t>
      </w:r>
      <w:r w:rsidR="006428C0" w:rsidRPr="00BB1161">
        <w:rPr>
          <w:szCs w:val="24"/>
        </w:rPr>
        <w:t>technique,</w:t>
      </w:r>
      <w:r w:rsidRPr="00BB1161">
        <w:rPr>
          <w:szCs w:val="24"/>
        </w:rPr>
        <w:t xml:space="preserve"> a </w:t>
      </w:r>
      <w:r w:rsidR="006428C0" w:rsidRPr="00BB1161">
        <w:rPr>
          <w:szCs w:val="24"/>
        </w:rPr>
        <w:t>needle-recapping</w:t>
      </w:r>
      <w:r w:rsidRPr="00BB1161">
        <w:rPr>
          <w:szCs w:val="24"/>
        </w:rPr>
        <w:t xml:space="preserve"> device that provides an alternative to the scoop technique is permissible provided it does not require </w:t>
      </w:r>
      <w:r w:rsidR="006428C0" w:rsidRPr="00BB1161">
        <w:rPr>
          <w:szCs w:val="24"/>
        </w:rPr>
        <w:t>the use of a two-handed recapping technique</w:t>
      </w:r>
      <w:r w:rsidRPr="00BB1161">
        <w:rPr>
          <w:szCs w:val="24"/>
        </w:rPr>
        <w:t xml:space="preserve">.   Following injection, </w:t>
      </w:r>
      <w:r w:rsidR="006428C0" w:rsidRPr="00BB1161">
        <w:rPr>
          <w:szCs w:val="24"/>
        </w:rPr>
        <w:t xml:space="preserve">do not transfer </w:t>
      </w:r>
      <w:r w:rsidRPr="00BB1161">
        <w:rPr>
          <w:szCs w:val="24"/>
        </w:rPr>
        <w:t>the syringe containing the uncapped needle from operator to assistant.</w:t>
      </w:r>
      <w:r w:rsidR="006428C0" w:rsidRPr="00BB1161">
        <w:rPr>
          <w:szCs w:val="24"/>
        </w:rPr>
        <w:t xml:space="preserve"> The operator must safely recap the needle.  Dispose of s</w:t>
      </w:r>
      <w:r w:rsidRPr="00BB1161">
        <w:rPr>
          <w:szCs w:val="24"/>
        </w:rPr>
        <w:t>ingle-use disposable needles, such as those used for endodontic irrigation</w:t>
      </w:r>
      <w:r w:rsidR="00FB7E29">
        <w:rPr>
          <w:szCs w:val="24"/>
        </w:rPr>
        <w:t xml:space="preserve"> and local anesthetic</w:t>
      </w:r>
      <w:r w:rsidRPr="00BB1161">
        <w:rPr>
          <w:szCs w:val="24"/>
        </w:rPr>
        <w:t xml:space="preserve"> immediately following use.  Do not remove the needles from single-use syringes prior to disposal. </w:t>
      </w:r>
    </w:p>
    <w:p w:rsidR="00B80544" w:rsidRPr="00BB1161" w:rsidRDefault="00B80544" w:rsidP="001200E1">
      <w:pPr>
        <w:pStyle w:val="Heading2"/>
      </w:pPr>
      <w:bookmarkStart w:id="25" w:name="_Toc41296172"/>
      <w:r w:rsidRPr="00BB1161">
        <w:t>Safe injection practices</w:t>
      </w:r>
      <w:bookmarkEnd w:id="25"/>
      <w:r w:rsidRPr="00BB1161">
        <w:t xml:space="preserve"> </w:t>
      </w:r>
    </w:p>
    <w:p w:rsidR="00B80544" w:rsidRPr="00BB1161" w:rsidRDefault="00D2496B" w:rsidP="00B80544">
      <w:pPr>
        <w:ind w:left="360"/>
      </w:pPr>
      <w:r w:rsidRPr="00BB1161">
        <w:t>All</w:t>
      </w:r>
      <w:r w:rsidR="00F2658A" w:rsidRPr="00BB1161">
        <w:t xml:space="preserve"> injections </w:t>
      </w:r>
      <w:proofErr w:type="gramStart"/>
      <w:r w:rsidR="00F2658A" w:rsidRPr="00BB1161">
        <w:t>must be given</w:t>
      </w:r>
      <w:proofErr w:type="gramEnd"/>
      <w:r w:rsidR="00F2658A" w:rsidRPr="00BB1161">
        <w:t xml:space="preserve"> in the safest possible manner for the protection of patients.  Cartridges of local anesthetic must be stored aseptically and used for one patient only. </w:t>
      </w:r>
      <w:r w:rsidR="009D034C">
        <w:t xml:space="preserve"> Unused cartridges of anesthetic </w:t>
      </w:r>
      <w:proofErr w:type="gramStart"/>
      <w:r w:rsidR="009D034C">
        <w:t>cannot be returned</w:t>
      </w:r>
      <w:proofErr w:type="gramEnd"/>
      <w:r w:rsidR="009D034C">
        <w:t xml:space="preserve"> to the dispensary for restocking. </w:t>
      </w:r>
    </w:p>
    <w:p w:rsidR="00F2658A" w:rsidRPr="00BB1161" w:rsidRDefault="00F2658A" w:rsidP="00B80544">
      <w:pPr>
        <w:ind w:left="360"/>
      </w:pPr>
      <w:r w:rsidRPr="00BB1161">
        <w:t>Safe, aseptic handling of intramuscular and intravenous medications combined with fluid infusion systems is required during all IV sedation appointments.  Observe the following practices:</w:t>
      </w:r>
    </w:p>
    <w:p w:rsidR="00F2658A" w:rsidRPr="00BB1161" w:rsidRDefault="00F2658A" w:rsidP="00D2496B">
      <w:pPr>
        <w:pStyle w:val="ListParagraph"/>
        <w:numPr>
          <w:ilvl w:val="0"/>
          <w:numId w:val="10"/>
        </w:numPr>
      </w:pPr>
      <w:r w:rsidRPr="00BB1161">
        <w:t>Prepare injections using aseptic technique in a clean area.</w:t>
      </w:r>
    </w:p>
    <w:p w:rsidR="00F2658A" w:rsidRPr="00BB1161" w:rsidRDefault="00F2658A" w:rsidP="00D2496B">
      <w:pPr>
        <w:pStyle w:val="ListParagraph"/>
        <w:numPr>
          <w:ilvl w:val="0"/>
          <w:numId w:val="10"/>
        </w:numPr>
      </w:pPr>
      <w:r w:rsidRPr="00BB1161">
        <w:t xml:space="preserve">Disinfect the rubber septum on a medication vial with alcohol before piercing. </w:t>
      </w:r>
    </w:p>
    <w:p w:rsidR="00F2658A" w:rsidRPr="00BB1161" w:rsidRDefault="00F2658A" w:rsidP="00D2496B">
      <w:pPr>
        <w:pStyle w:val="ListParagraph"/>
        <w:numPr>
          <w:ilvl w:val="0"/>
          <w:numId w:val="10"/>
        </w:numPr>
        <w:ind w:left="1440" w:hanging="720"/>
      </w:pPr>
      <w:r w:rsidRPr="00BB1161">
        <w:t>Do not use needles or syringes* for more than one patient (this includes manufactured prefilled syringes and other devices such as insulin pens).</w:t>
      </w:r>
    </w:p>
    <w:p w:rsidR="00F2658A" w:rsidRPr="00BB1161" w:rsidRDefault="00F2658A" w:rsidP="00D2496B">
      <w:pPr>
        <w:pStyle w:val="ListParagraph"/>
        <w:numPr>
          <w:ilvl w:val="0"/>
          <w:numId w:val="10"/>
        </w:numPr>
        <w:ind w:left="1440" w:hanging="720"/>
      </w:pPr>
      <w:r w:rsidRPr="00BB1161">
        <w:t xml:space="preserve">Medication containers (single and </w:t>
      </w:r>
      <w:proofErr w:type="spellStart"/>
      <w:r w:rsidRPr="00BB1161">
        <w:t>multidose</w:t>
      </w:r>
      <w:proofErr w:type="spellEnd"/>
      <w:r w:rsidRPr="00BB1161">
        <w:t xml:space="preserve"> vials, ampules, and bags) </w:t>
      </w:r>
      <w:proofErr w:type="gramStart"/>
      <w:r w:rsidRPr="00BB1161">
        <w:t>are entered</w:t>
      </w:r>
      <w:proofErr w:type="gramEnd"/>
      <w:r w:rsidRPr="00BB1161">
        <w:t xml:space="preserve"> with a new needle and new syringe, even when obtaining additional doses for the same patient.</w:t>
      </w:r>
    </w:p>
    <w:p w:rsidR="00F2658A" w:rsidRPr="00BB1161" w:rsidRDefault="00F2658A" w:rsidP="00D2496B">
      <w:pPr>
        <w:pStyle w:val="ListParagraph"/>
        <w:numPr>
          <w:ilvl w:val="0"/>
          <w:numId w:val="10"/>
        </w:numPr>
      </w:pPr>
      <w:r w:rsidRPr="00BB1161">
        <w:t>Use single-dose vials for parenteral medications when possible.</w:t>
      </w:r>
    </w:p>
    <w:p w:rsidR="00F2658A" w:rsidRPr="00BB1161" w:rsidRDefault="00F2658A" w:rsidP="00D2496B">
      <w:pPr>
        <w:pStyle w:val="ListParagraph"/>
        <w:numPr>
          <w:ilvl w:val="0"/>
          <w:numId w:val="10"/>
        </w:numPr>
        <w:ind w:left="1440" w:hanging="720"/>
      </w:pPr>
      <w:r w:rsidRPr="00BB1161">
        <w:t>Do not use single-dose (single-use) medication vials, ampules, and bags or bottles of intravenous solution for more than one patient.</w:t>
      </w:r>
    </w:p>
    <w:p w:rsidR="00F2658A" w:rsidRPr="00BB1161" w:rsidRDefault="00F2658A" w:rsidP="00D2496B">
      <w:pPr>
        <w:pStyle w:val="ListParagraph"/>
        <w:numPr>
          <w:ilvl w:val="0"/>
          <w:numId w:val="10"/>
        </w:numPr>
      </w:pPr>
      <w:r w:rsidRPr="00BB1161">
        <w:t>Do not combine the leftover contents of single-use vials for later use.</w:t>
      </w:r>
    </w:p>
    <w:p w:rsidR="00793849" w:rsidRPr="00BB1161" w:rsidRDefault="00F2658A" w:rsidP="00D2496B">
      <w:pPr>
        <w:pStyle w:val="ListParagraph"/>
        <w:numPr>
          <w:ilvl w:val="0"/>
          <w:numId w:val="10"/>
        </w:numPr>
      </w:pPr>
      <w:r w:rsidRPr="00BB1161">
        <w:t xml:space="preserve">The following apply if </w:t>
      </w:r>
      <w:proofErr w:type="spellStart"/>
      <w:r w:rsidRPr="00BB1161">
        <w:t>multidose</w:t>
      </w:r>
      <w:proofErr w:type="spellEnd"/>
      <w:r w:rsidRPr="00BB1161">
        <w:t xml:space="preserve"> vials are used — </w:t>
      </w:r>
    </w:p>
    <w:p w:rsidR="00F2658A" w:rsidRPr="00BB1161" w:rsidRDefault="00F2658A" w:rsidP="00D2496B">
      <w:pPr>
        <w:pStyle w:val="ListParagraph"/>
        <w:numPr>
          <w:ilvl w:val="0"/>
          <w:numId w:val="11"/>
        </w:numPr>
      </w:pPr>
      <w:r w:rsidRPr="00BB1161">
        <w:t xml:space="preserve">Dedicate </w:t>
      </w:r>
      <w:proofErr w:type="spellStart"/>
      <w:r w:rsidRPr="00BB1161">
        <w:t>multidose</w:t>
      </w:r>
      <w:proofErr w:type="spellEnd"/>
      <w:r w:rsidRPr="00BB1161">
        <w:t xml:space="preserve"> vials to a single patient whenever possible. </w:t>
      </w:r>
    </w:p>
    <w:p w:rsidR="00F2658A" w:rsidRPr="00BB1161" w:rsidRDefault="00F2658A" w:rsidP="00D2496B">
      <w:pPr>
        <w:pStyle w:val="ListParagraph"/>
        <w:numPr>
          <w:ilvl w:val="0"/>
          <w:numId w:val="11"/>
        </w:numPr>
      </w:pPr>
      <w:r w:rsidRPr="00BB1161">
        <w:t xml:space="preserve">If </w:t>
      </w:r>
      <w:proofErr w:type="spellStart"/>
      <w:r w:rsidRPr="00BB1161">
        <w:t>multidose</w:t>
      </w:r>
      <w:proofErr w:type="spellEnd"/>
      <w:r w:rsidRPr="00BB1161">
        <w:t xml:space="preserve"> vials will be used for more than one patient, they should be restricted to a centralized medication area and should not enter the immediate patient treatment area (e.g., dental operatory) to prevent inadvertent contamination. </w:t>
      </w:r>
    </w:p>
    <w:p w:rsidR="00F2658A" w:rsidRPr="00BB1161" w:rsidRDefault="00F2658A" w:rsidP="00D2496B">
      <w:pPr>
        <w:pStyle w:val="ListParagraph"/>
        <w:numPr>
          <w:ilvl w:val="0"/>
          <w:numId w:val="11"/>
        </w:numPr>
      </w:pPr>
      <w:r w:rsidRPr="00BB1161">
        <w:t xml:space="preserve">If a </w:t>
      </w:r>
      <w:proofErr w:type="spellStart"/>
      <w:r w:rsidRPr="00BB1161">
        <w:t>multidose</w:t>
      </w:r>
      <w:proofErr w:type="spellEnd"/>
      <w:r w:rsidRPr="00BB1161">
        <w:t xml:space="preserve"> vial enters the immediate patient treatment area, it </w:t>
      </w:r>
      <w:proofErr w:type="gramStart"/>
      <w:r w:rsidRPr="00BB1161">
        <w:t>should be dedicated for single-patient use and discarded immediately after use</w:t>
      </w:r>
      <w:proofErr w:type="gramEnd"/>
      <w:r w:rsidRPr="00BB1161">
        <w:t xml:space="preserve">. </w:t>
      </w:r>
    </w:p>
    <w:p w:rsidR="00D2496B" w:rsidRPr="00BB1161" w:rsidRDefault="00F2658A" w:rsidP="00D2496B">
      <w:pPr>
        <w:pStyle w:val="ListParagraph"/>
        <w:numPr>
          <w:ilvl w:val="0"/>
          <w:numId w:val="11"/>
        </w:numPr>
      </w:pPr>
      <w:r w:rsidRPr="00BB1161">
        <w:t xml:space="preserve">Date </w:t>
      </w:r>
      <w:proofErr w:type="spellStart"/>
      <w:r w:rsidRPr="00BB1161">
        <w:t>multidose</w:t>
      </w:r>
      <w:proofErr w:type="spellEnd"/>
      <w:r w:rsidRPr="00BB1161">
        <w:t xml:space="preserve"> vials when first </w:t>
      </w:r>
      <w:proofErr w:type="gramStart"/>
      <w:r w:rsidRPr="00BB1161">
        <w:t>opened</w:t>
      </w:r>
      <w:proofErr w:type="gramEnd"/>
      <w:r w:rsidRPr="00BB1161">
        <w:t xml:space="preserve"> and discard within 28 days, unless the manufacturer specifies a shorter or longer date for that opened vial.</w:t>
      </w:r>
    </w:p>
    <w:p w:rsidR="00F2658A" w:rsidRPr="00BB1161" w:rsidRDefault="00F2658A" w:rsidP="00D2496B">
      <w:pPr>
        <w:pStyle w:val="ListParagraph"/>
        <w:numPr>
          <w:ilvl w:val="0"/>
          <w:numId w:val="10"/>
        </w:numPr>
        <w:ind w:left="1440" w:hanging="720"/>
      </w:pPr>
      <w:r w:rsidRPr="00BB1161">
        <w:t xml:space="preserve">Do not use fluid infusion or administration sets (e.g., IV bags, </w:t>
      </w:r>
      <w:proofErr w:type="spellStart"/>
      <w:r w:rsidRPr="00BB1161">
        <w:t>tubings</w:t>
      </w:r>
      <w:proofErr w:type="spellEnd"/>
      <w:r w:rsidRPr="00BB1161">
        <w:t>, connections) for more than one patient.</w:t>
      </w:r>
    </w:p>
    <w:p w:rsidR="00B80544" w:rsidRPr="00BB1161" w:rsidRDefault="005E5885" w:rsidP="001200E1">
      <w:pPr>
        <w:pStyle w:val="Heading2"/>
      </w:pPr>
      <w:bookmarkStart w:id="26" w:name="_Toc41296173"/>
      <w:r w:rsidRPr="00BB1161">
        <w:lastRenderedPageBreak/>
        <w:t>Sterilization</w:t>
      </w:r>
      <w:bookmarkEnd w:id="26"/>
    </w:p>
    <w:p w:rsidR="008C4468" w:rsidRPr="00BB1161" w:rsidRDefault="008C4468" w:rsidP="008C4468">
      <w:r w:rsidRPr="00BB1161">
        <w:t xml:space="preserve">Sterilization is the elimination of all life forms.  When possible, all instruments should be heat sterilized.  All instruments that penetrate soft tissue must be either sterilized or discarded. Diamond and carbide burs and endodontic files </w:t>
      </w:r>
      <w:r w:rsidR="00B022B3" w:rsidRPr="00BB1161">
        <w:t>are</w:t>
      </w:r>
      <w:r w:rsidRPr="00BB1161">
        <w:t xml:space="preserve"> </w:t>
      </w:r>
      <w:r w:rsidR="00B022B3" w:rsidRPr="00BB1161">
        <w:t>single-</w:t>
      </w:r>
      <w:r w:rsidRPr="00BB1161">
        <w:t xml:space="preserve">use and </w:t>
      </w:r>
      <w:proofErr w:type="gramStart"/>
      <w:r w:rsidRPr="00BB1161">
        <w:t>must be discarded</w:t>
      </w:r>
      <w:proofErr w:type="gramEnd"/>
      <w:r w:rsidRPr="00BB1161">
        <w:t xml:space="preserve"> after use on one patient.  The table below indicates the classification of instruments and the type of reprocessing that is appropriate for each category. </w:t>
      </w:r>
    </w:p>
    <w:tbl>
      <w:tblPr>
        <w:tblW w:w="8010" w:type="dxa"/>
        <w:tblInd w:w="-10" w:type="dxa"/>
        <w:tblCellMar>
          <w:left w:w="0" w:type="dxa"/>
          <w:right w:w="0" w:type="dxa"/>
        </w:tblCellMar>
        <w:tblLook w:val="0600" w:firstRow="0" w:lastRow="0" w:firstColumn="0" w:lastColumn="0" w:noHBand="1" w:noVBand="1"/>
      </w:tblPr>
      <w:tblGrid>
        <w:gridCol w:w="1500"/>
        <w:gridCol w:w="1830"/>
        <w:gridCol w:w="2070"/>
        <w:gridCol w:w="2610"/>
      </w:tblGrid>
      <w:tr w:rsidR="00BB1161" w:rsidRPr="00BB1161" w:rsidTr="00645A5C">
        <w:trPr>
          <w:trHeight w:val="571"/>
        </w:trPr>
        <w:tc>
          <w:tcPr>
            <w:tcW w:w="1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36" w:type="dxa"/>
              <w:bottom w:w="72" w:type="dxa"/>
              <w:right w:w="136" w:type="dxa"/>
            </w:tcMar>
            <w:hideMark/>
          </w:tcPr>
          <w:p w:rsidR="00645A5C" w:rsidRPr="00BB1161" w:rsidRDefault="00645A5C" w:rsidP="00F755E7">
            <w:r w:rsidRPr="00BB1161">
              <w:rPr>
                <w:b/>
                <w:bCs/>
              </w:rPr>
              <w:t>Category</w:t>
            </w:r>
          </w:p>
        </w:tc>
        <w:tc>
          <w:tcPr>
            <w:tcW w:w="1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36" w:type="dxa"/>
              <w:bottom w:w="72" w:type="dxa"/>
              <w:right w:w="136" w:type="dxa"/>
            </w:tcMar>
            <w:hideMark/>
          </w:tcPr>
          <w:p w:rsidR="00645A5C" w:rsidRPr="00BB1161" w:rsidRDefault="00645A5C" w:rsidP="00F755E7">
            <w:r w:rsidRPr="00BB1161">
              <w:rPr>
                <w:b/>
                <w:bCs/>
              </w:rPr>
              <w:t>Definition</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36" w:type="dxa"/>
              <w:bottom w:w="72" w:type="dxa"/>
              <w:right w:w="136" w:type="dxa"/>
            </w:tcMar>
            <w:hideMark/>
          </w:tcPr>
          <w:p w:rsidR="00645A5C" w:rsidRPr="00BB1161" w:rsidRDefault="00645A5C" w:rsidP="00F755E7">
            <w:r w:rsidRPr="00BB1161">
              <w:rPr>
                <w:b/>
                <w:bCs/>
              </w:rPr>
              <w:t>Reprocessing</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72" w:type="dxa"/>
              <w:left w:w="136" w:type="dxa"/>
              <w:bottom w:w="72" w:type="dxa"/>
              <w:right w:w="136" w:type="dxa"/>
            </w:tcMar>
            <w:hideMark/>
          </w:tcPr>
          <w:p w:rsidR="00645A5C" w:rsidRPr="00BB1161" w:rsidRDefault="00645A5C" w:rsidP="00F755E7">
            <w:r w:rsidRPr="00BB1161">
              <w:rPr>
                <w:b/>
                <w:bCs/>
              </w:rPr>
              <w:t>Examples</w:t>
            </w:r>
          </w:p>
        </w:tc>
      </w:tr>
      <w:tr w:rsidR="00BB1161" w:rsidRPr="00BB1161" w:rsidTr="00645A5C">
        <w:trPr>
          <w:trHeight w:val="691"/>
        </w:trPr>
        <w:tc>
          <w:tcPr>
            <w:tcW w:w="1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36" w:type="dxa"/>
              <w:bottom w:w="72" w:type="dxa"/>
              <w:right w:w="136" w:type="dxa"/>
            </w:tcMar>
            <w:vAlign w:val="center"/>
            <w:hideMark/>
          </w:tcPr>
          <w:p w:rsidR="00645A5C" w:rsidRPr="00BB1161" w:rsidRDefault="00645A5C" w:rsidP="00F755E7">
            <w:r w:rsidRPr="00BB1161">
              <w:rPr>
                <w:b/>
                <w:bCs/>
              </w:rPr>
              <w:t>Critical</w:t>
            </w:r>
          </w:p>
        </w:tc>
        <w:tc>
          <w:tcPr>
            <w:tcW w:w="1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36" w:type="dxa"/>
              <w:bottom w:w="72" w:type="dxa"/>
              <w:right w:w="136" w:type="dxa"/>
            </w:tcMar>
            <w:hideMark/>
          </w:tcPr>
          <w:p w:rsidR="00645A5C" w:rsidRPr="00BB1161" w:rsidRDefault="00645A5C" w:rsidP="00645A5C">
            <w:pPr>
              <w:spacing w:after="0"/>
            </w:pPr>
            <w:r w:rsidRPr="00BB1161">
              <w:t>Penetrate soft</w:t>
            </w:r>
          </w:p>
          <w:p w:rsidR="00645A5C" w:rsidRPr="00BB1161" w:rsidRDefault="00645A5C" w:rsidP="00645A5C">
            <w:pPr>
              <w:spacing w:after="0"/>
            </w:pPr>
            <w:r w:rsidRPr="00BB1161">
              <w:t>tissue or bone</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36" w:type="dxa"/>
              <w:bottom w:w="72" w:type="dxa"/>
              <w:right w:w="136" w:type="dxa"/>
            </w:tcMar>
            <w:hideMark/>
          </w:tcPr>
          <w:p w:rsidR="00645A5C" w:rsidRPr="00BB1161" w:rsidRDefault="00645A5C" w:rsidP="00645A5C">
            <w:pPr>
              <w:spacing w:after="0"/>
            </w:pPr>
            <w:r w:rsidRPr="00BB1161">
              <w:t>Sterilization</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72" w:type="dxa"/>
              <w:left w:w="136" w:type="dxa"/>
              <w:bottom w:w="72" w:type="dxa"/>
              <w:right w:w="136" w:type="dxa"/>
            </w:tcMar>
            <w:hideMark/>
          </w:tcPr>
          <w:p w:rsidR="00645A5C" w:rsidRPr="00BB1161" w:rsidRDefault="00645A5C" w:rsidP="00645A5C">
            <w:pPr>
              <w:spacing w:after="0"/>
            </w:pPr>
            <w:r w:rsidRPr="00BB1161">
              <w:t xml:space="preserve">Surgical instruments, </w:t>
            </w:r>
          </w:p>
          <w:p w:rsidR="00645A5C" w:rsidRPr="00BB1161" w:rsidRDefault="00645A5C" w:rsidP="00645A5C">
            <w:pPr>
              <w:spacing w:after="0"/>
            </w:pPr>
            <w:r w:rsidRPr="00BB1161">
              <w:t>periodontal scalers</w:t>
            </w:r>
          </w:p>
        </w:tc>
      </w:tr>
      <w:tr w:rsidR="00BB1161" w:rsidRPr="00BB1161" w:rsidTr="00645A5C">
        <w:trPr>
          <w:trHeight w:val="1267"/>
        </w:trPr>
        <w:tc>
          <w:tcPr>
            <w:tcW w:w="1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36" w:type="dxa"/>
              <w:bottom w:w="72" w:type="dxa"/>
              <w:right w:w="136" w:type="dxa"/>
            </w:tcMar>
            <w:vAlign w:val="center"/>
            <w:hideMark/>
          </w:tcPr>
          <w:p w:rsidR="00645A5C" w:rsidRPr="00BB1161" w:rsidRDefault="00645A5C" w:rsidP="00F755E7">
            <w:proofErr w:type="spellStart"/>
            <w:r w:rsidRPr="00BB1161">
              <w:rPr>
                <w:b/>
                <w:bCs/>
              </w:rPr>
              <w:t>Semicritical</w:t>
            </w:r>
            <w:proofErr w:type="spellEnd"/>
          </w:p>
        </w:tc>
        <w:tc>
          <w:tcPr>
            <w:tcW w:w="1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36" w:type="dxa"/>
              <w:bottom w:w="72" w:type="dxa"/>
              <w:right w:w="136" w:type="dxa"/>
            </w:tcMar>
            <w:hideMark/>
          </w:tcPr>
          <w:p w:rsidR="00645A5C" w:rsidRPr="00BB1161" w:rsidRDefault="00645A5C" w:rsidP="00645A5C">
            <w:pPr>
              <w:spacing w:after="0"/>
            </w:pPr>
            <w:r w:rsidRPr="00BB1161">
              <w:t>Contact mucous</w:t>
            </w:r>
          </w:p>
          <w:p w:rsidR="00645A5C" w:rsidRPr="00BB1161" w:rsidRDefault="00645A5C" w:rsidP="00645A5C">
            <w:pPr>
              <w:spacing w:after="0"/>
            </w:pPr>
            <w:r w:rsidRPr="00BB1161">
              <w:t>membranes</w:t>
            </w:r>
          </w:p>
          <w:p w:rsidR="00645A5C" w:rsidRPr="00BB1161" w:rsidRDefault="00645A5C" w:rsidP="00645A5C">
            <w:pPr>
              <w:spacing w:after="0"/>
            </w:pPr>
            <w:r w:rsidRPr="00BB1161">
              <w:t>or non-intact skin</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36" w:type="dxa"/>
              <w:bottom w:w="72" w:type="dxa"/>
              <w:right w:w="136" w:type="dxa"/>
            </w:tcMar>
            <w:hideMark/>
          </w:tcPr>
          <w:p w:rsidR="00645A5C" w:rsidRPr="00BB1161" w:rsidRDefault="00645A5C" w:rsidP="00645A5C">
            <w:pPr>
              <w:spacing w:after="0"/>
            </w:pPr>
            <w:r w:rsidRPr="00BB1161">
              <w:t xml:space="preserve">Sterilization or </w:t>
            </w:r>
          </w:p>
          <w:p w:rsidR="00645A5C" w:rsidRPr="00BB1161" w:rsidRDefault="00645A5C" w:rsidP="00645A5C">
            <w:pPr>
              <w:spacing w:after="0"/>
            </w:pPr>
            <w:r w:rsidRPr="00BB1161">
              <w:t>high-level</w:t>
            </w:r>
          </w:p>
          <w:p w:rsidR="00645A5C" w:rsidRPr="00BB1161" w:rsidRDefault="00645A5C" w:rsidP="00645A5C">
            <w:pPr>
              <w:spacing w:after="0"/>
            </w:pPr>
            <w:r w:rsidRPr="00BB1161">
              <w:t>disinfection</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72" w:type="dxa"/>
              <w:left w:w="136" w:type="dxa"/>
              <w:bottom w:w="72" w:type="dxa"/>
              <w:right w:w="136" w:type="dxa"/>
            </w:tcMar>
            <w:hideMark/>
          </w:tcPr>
          <w:p w:rsidR="00645A5C" w:rsidRPr="00BB1161" w:rsidRDefault="00645A5C" w:rsidP="00645A5C">
            <w:pPr>
              <w:spacing w:after="0"/>
            </w:pPr>
            <w:r w:rsidRPr="00BB1161">
              <w:t>dental mouth mirrors,</w:t>
            </w:r>
          </w:p>
          <w:p w:rsidR="00645A5C" w:rsidRPr="00BB1161" w:rsidRDefault="00645A5C" w:rsidP="00645A5C">
            <w:pPr>
              <w:spacing w:after="0"/>
            </w:pPr>
            <w:r w:rsidRPr="00BB1161">
              <w:t>amalgam condenser,</w:t>
            </w:r>
          </w:p>
          <w:p w:rsidR="00645A5C" w:rsidRPr="00BB1161" w:rsidRDefault="00645A5C" w:rsidP="00645A5C">
            <w:pPr>
              <w:spacing w:after="0"/>
            </w:pPr>
            <w:proofErr w:type="spellStart"/>
            <w:r w:rsidRPr="00BB1161">
              <w:t>Handpieces</w:t>
            </w:r>
            <w:proofErr w:type="spellEnd"/>
            <w:r w:rsidRPr="00BB1161">
              <w:t xml:space="preserve"> and </w:t>
            </w:r>
            <w:proofErr w:type="spellStart"/>
            <w:r w:rsidRPr="00BB1161">
              <w:t>handpiece</w:t>
            </w:r>
            <w:proofErr w:type="spellEnd"/>
            <w:r w:rsidRPr="00BB1161">
              <w:t xml:space="preserve"> components</w:t>
            </w:r>
          </w:p>
        </w:tc>
      </w:tr>
      <w:tr w:rsidR="00BB1161" w:rsidRPr="00BB1161" w:rsidTr="00645A5C">
        <w:trPr>
          <w:trHeight w:val="925"/>
        </w:trPr>
        <w:tc>
          <w:tcPr>
            <w:tcW w:w="1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36" w:type="dxa"/>
              <w:bottom w:w="72" w:type="dxa"/>
              <w:right w:w="136" w:type="dxa"/>
            </w:tcMar>
            <w:vAlign w:val="center"/>
            <w:hideMark/>
          </w:tcPr>
          <w:p w:rsidR="00645A5C" w:rsidRPr="00BB1161" w:rsidRDefault="00645A5C" w:rsidP="00F755E7">
            <w:r w:rsidRPr="00BB1161">
              <w:rPr>
                <w:b/>
                <w:bCs/>
              </w:rPr>
              <w:t>Noncritical</w:t>
            </w:r>
          </w:p>
        </w:tc>
        <w:tc>
          <w:tcPr>
            <w:tcW w:w="1830" w:type="dxa"/>
            <w:tcBorders>
              <w:top w:val="single" w:sz="8" w:space="0" w:color="000000"/>
              <w:left w:val="single" w:sz="8" w:space="0" w:color="000000"/>
              <w:bottom w:val="single" w:sz="8" w:space="0" w:color="000000"/>
              <w:right w:val="single" w:sz="8" w:space="0" w:color="000000"/>
            </w:tcBorders>
            <w:shd w:val="clear" w:color="auto" w:fill="auto"/>
            <w:tcMar>
              <w:top w:w="72" w:type="dxa"/>
              <w:left w:w="136" w:type="dxa"/>
              <w:bottom w:w="72" w:type="dxa"/>
              <w:right w:w="136" w:type="dxa"/>
            </w:tcMar>
            <w:hideMark/>
          </w:tcPr>
          <w:p w:rsidR="00645A5C" w:rsidRPr="00BB1161" w:rsidRDefault="00645A5C" w:rsidP="00645A5C">
            <w:pPr>
              <w:spacing w:after="0"/>
            </w:pPr>
            <w:r w:rsidRPr="00BB1161">
              <w:t>Contact intact</w:t>
            </w:r>
          </w:p>
          <w:p w:rsidR="00645A5C" w:rsidRPr="00BB1161" w:rsidRDefault="00645A5C" w:rsidP="00645A5C">
            <w:pPr>
              <w:spacing w:after="0"/>
            </w:pPr>
            <w:r w:rsidRPr="00BB1161">
              <w:t>(unbroken) skin</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72" w:type="dxa"/>
              <w:left w:w="136" w:type="dxa"/>
              <w:bottom w:w="72" w:type="dxa"/>
              <w:right w:w="136" w:type="dxa"/>
            </w:tcMar>
            <w:hideMark/>
          </w:tcPr>
          <w:p w:rsidR="00645A5C" w:rsidRPr="00BB1161" w:rsidRDefault="00645A5C" w:rsidP="00645A5C">
            <w:pPr>
              <w:spacing w:after="0"/>
            </w:pPr>
            <w:r w:rsidRPr="00BB1161">
              <w:t>low- to</w:t>
            </w:r>
          </w:p>
          <w:p w:rsidR="00645A5C" w:rsidRPr="00BB1161" w:rsidRDefault="00645A5C" w:rsidP="00645A5C">
            <w:pPr>
              <w:spacing w:after="0"/>
            </w:pPr>
            <w:r w:rsidRPr="00BB1161">
              <w:t>intermediate-level</w:t>
            </w:r>
          </w:p>
          <w:p w:rsidR="00645A5C" w:rsidRPr="00BB1161" w:rsidRDefault="00645A5C" w:rsidP="00645A5C">
            <w:pPr>
              <w:spacing w:after="0"/>
            </w:pPr>
            <w:r w:rsidRPr="00BB1161">
              <w:t>disinfection</w:t>
            </w:r>
          </w:p>
        </w:tc>
        <w:tc>
          <w:tcPr>
            <w:tcW w:w="2610" w:type="dxa"/>
            <w:tcBorders>
              <w:top w:val="single" w:sz="8" w:space="0" w:color="000000"/>
              <w:left w:val="single" w:sz="8" w:space="0" w:color="000000"/>
              <w:bottom w:val="single" w:sz="8" w:space="0" w:color="000000"/>
              <w:right w:val="single" w:sz="8" w:space="0" w:color="000000"/>
            </w:tcBorders>
            <w:shd w:val="clear" w:color="auto" w:fill="auto"/>
            <w:tcMar>
              <w:top w:w="72" w:type="dxa"/>
              <w:left w:w="136" w:type="dxa"/>
              <w:bottom w:w="72" w:type="dxa"/>
              <w:right w:w="136" w:type="dxa"/>
            </w:tcMar>
            <w:hideMark/>
          </w:tcPr>
          <w:p w:rsidR="00645A5C" w:rsidRPr="00BB1161" w:rsidRDefault="00645A5C" w:rsidP="00645A5C">
            <w:pPr>
              <w:spacing w:after="0"/>
            </w:pPr>
            <w:r w:rsidRPr="00BB1161">
              <w:t>X-ray head/cone,</w:t>
            </w:r>
          </w:p>
          <w:p w:rsidR="00645A5C" w:rsidRPr="00BB1161" w:rsidRDefault="00645A5C" w:rsidP="00645A5C">
            <w:pPr>
              <w:spacing w:after="0"/>
            </w:pPr>
            <w:proofErr w:type="spellStart"/>
            <w:r w:rsidRPr="00BB1161">
              <w:t>facebow</w:t>
            </w:r>
            <w:proofErr w:type="spellEnd"/>
          </w:p>
        </w:tc>
      </w:tr>
    </w:tbl>
    <w:p w:rsidR="008C4468" w:rsidRPr="00BB1161" w:rsidRDefault="008C4468" w:rsidP="008C4468"/>
    <w:p w:rsidR="008C4468" w:rsidRPr="00DD283A" w:rsidRDefault="00645A5C" w:rsidP="001200E1">
      <w:pPr>
        <w:pStyle w:val="Heading3"/>
      </w:pPr>
      <w:bookmarkStart w:id="27" w:name="_Toc41296174"/>
      <w:r w:rsidRPr="00DD283A">
        <w:t>Cleaning and packaging</w:t>
      </w:r>
      <w:bookmarkEnd w:id="27"/>
    </w:p>
    <w:p w:rsidR="008C4468" w:rsidRPr="00BB1161" w:rsidRDefault="00645A5C" w:rsidP="00B022B3">
      <w:pPr>
        <w:ind w:left="720"/>
      </w:pPr>
      <w:r w:rsidRPr="00BB1161">
        <w:t>C</w:t>
      </w:r>
      <w:r w:rsidR="008C4468" w:rsidRPr="00BB1161">
        <w:t xml:space="preserve">leaning of instruments is essential to adequate sterilization.  Any individuals handing used instruments and equipment prior to sterilization must wear heavy-duty utility gloves to help prevent puncture injuries.  These gloves are puncture-resistant only, not puncture-proof, and care </w:t>
      </w:r>
      <w:proofErr w:type="gramStart"/>
      <w:r w:rsidR="008C4468" w:rsidRPr="00BB1161">
        <w:t>should be taken</w:t>
      </w:r>
      <w:proofErr w:type="gramEnd"/>
      <w:r w:rsidR="008C4468" w:rsidRPr="00BB1161">
        <w:t xml:space="preserve"> whenever handling objects used in patient treatment.  Protective eyewear, such as goggles or a face shield </w:t>
      </w:r>
      <w:r w:rsidRPr="00BB1161">
        <w:t xml:space="preserve">and a gown, or apron </w:t>
      </w:r>
      <w:proofErr w:type="gramStart"/>
      <w:r w:rsidR="008C4468" w:rsidRPr="00BB1161">
        <w:t>must also be worn</w:t>
      </w:r>
      <w:proofErr w:type="gramEnd"/>
      <w:r w:rsidR="008C4468" w:rsidRPr="00BB1161">
        <w:t xml:space="preserve"> to protect against splashes. Whenever there is potential for aerosol or spatter containing blood or OPIM a mask </w:t>
      </w:r>
      <w:proofErr w:type="gramStart"/>
      <w:r w:rsidR="008C4468" w:rsidRPr="00BB1161">
        <w:t>must be worn</w:t>
      </w:r>
      <w:proofErr w:type="gramEnd"/>
      <w:r w:rsidR="008C4468" w:rsidRPr="00BB1161">
        <w:t xml:space="preserve"> in combination with a face shield or protective eyewear.  Never reach into containers of contaminated used instruments. </w:t>
      </w:r>
    </w:p>
    <w:p w:rsidR="008C4468" w:rsidRPr="00BB1161" w:rsidRDefault="00645A5C" w:rsidP="00B022B3">
      <w:pPr>
        <w:ind w:left="720"/>
      </w:pPr>
      <w:r w:rsidRPr="00BB1161">
        <w:t>Place i</w:t>
      </w:r>
      <w:r w:rsidR="008C4468" w:rsidRPr="00BB1161">
        <w:t>nstruments or instr</w:t>
      </w:r>
      <w:r w:rsidRPr="00BB1161">
        <w:t>ument cassettes</w:t>
      </w:r>
      <w:r w:rsidR="008C4468" w:rsidRPr="00BB1161">
        <w:t xml:space="preserve"> directly in an ultrasonic cleaner or w</w:t>
      </w:r>
      <w:r w:rsidRPr="00BB1161">
        <w:t>asher/disinfector.  Process</w:t>
      </w:r>
      <w:r w:rsidR="008C4468" w:rsidRPr="00BB1161">
        <w:t xml:space="preserve"> according to the directions appropriate to the cleaning device.  Hand scrubbing increases the risk of accidental puncture injury and should be used only when mechanical cleaning fails to remove all debris or the item must be han</w:t>
      </w:r>
      <w:r w:rsidRPr="00BB1161">
        <w:t>d cleaned due to its design (</w:t>
      </w:r>
      <w:proofErr w:type="spellStart"/>
      <w:r w:rsidRPr="00BB1161">
        <w:t>e</w:t>
      </w:r>
      <w:r w:rsidR="008C4468" w:rsidRPr="00BB1161">
        <w:t>g</w:t>
      </w:r>
      <w:proofErr w:type="spellEnd"/>
      <w:r w:rsidR="008C4468" w:rsidRPr="00BB1161">
        <w:t>; hollow bore instruments).</w:t>
      </w:r>
      <w:r w:rsidRPr="00BB1161">
        <w:t xml:space="preserve"> Handle i</w:t>
      </w:r>
      <w:r w:rsidR="008C4468" w:rsidRPr="00BB1161">
        <w:t>tems to</w:t>
      </w:r>
      <w:r w:rsidRPr="00BB1161">
        <w:t xml:space="preserve"> hand scrubbed</w:t>
      </w:r>
      <w:r w:rsidR="008C4468" w:rsidRPr="00BB1161">
        <w:t xml:space="preserve"> individually whil</w:t>
      </w:r>
      <w:r w:rsidRPr="00BB1161">
        <w:t>e wearing PPE</w:t>
      </w:r>
      <w:r w:rsidR="008C4468" w:rsidRPr="00BB1161">
        <w:t xml:space="preserve">.  </w:t>
      </w:r>
      <w:r w:rsidRPr="00BB1161">
        <w:t>Remove i</w:t>
      </w:r>
      <w:r w:rsidR="008C4468" w:rsidRPr="00BB1161">
        <w:t>tems from the ultrasonic carefully</w:t>
      </w:r>
      <w:r w:rsidRPr="00BB1161">
        <w:t xml:space="preserve"> to avoid puncture injury, dry them carefully and place</w:t>
      </w:r>
      <w:r w:rsidR="008C4468" w:rsidRPr="00BB1161">
        <w:t xml:space="preserve"> in </w:t>
      </w:r>
      <w:r w:rsidRPr="00BB1161">
        <w:t>a sterilization pouch or cassette</w:t>
      </w:r>
      <w:r w:rsidR="008C4468" w:rsidRPr="00BB1161">
        <w:t xml:space="preserve">. </w:t>
      </w:r>
      <w:r w:rsidRPr="00BB1161">
        <w:t xml:space="preserve">Place cassettes directly into the instrument washers to minimize handling during cleaning. Clean </w:t>
      </w:r>
      <w:proofErr w:type="spellStart"/>
      <w:r w:rsidRPr="00BB1161">
        <w:t>handpieces</w:t>
      </w:r>
      <w:proofErr w:type="spellEnd"/>
      <w:r w:rsidRPr="00BB1161">
        <w:t xml:space="preserve">, replace in cassettes and transfer to pack and prep room for sterilization. </w:t>
      </w:r>
    </w:p>
    <w:p w:rsidR="008C4468" w:rsidRPr="00BB1161" w:rsidRDefault="008C4468" w:rsidP="00B022B3">
      <w:pPr>
        <w:ind w:left="720"/>
      </w:pPr>
      <w:r w:rsidRPr="00BB1161">
        <w:t xml:space="preserve">Process instruments using time, temperature and pressure appropriate for the load.  Perform daily air removal test of all </w:t>
      </w:r>
      <w:proofErr w:type="spellStart"/>
      <w:r w:rsidRPr="00BB1161">
        <w:t>prevacuum</w:t>
      </w:r>
      <w:proofErr w:type="spellEnd"/>
      <w:r w:rsidRPr="00BB1161">
        <w:t xml:space="preserve"> sterilizers.  </w:t>
      </w:r>
      <w:r w:rsidR="00645A5C" w:rsidRPr="00BB1161">
        <w:t>Monitor s</w:t>
      </w:r>
      <w:r w:rsidRPr="00BB1161">
        <w:t xml:space="preserve">terilization </w:t>
      </w:r>
      <w:r w:rsidR="00645A5C" w:rsidRPr="00BB1161">
        <w:t>weekly using</w:t>
      </w:r>
      <w:r w:rsidRPr="00BB1161">
        <w:t xml:space="preserve"> </w:t>
      </w:r>
      <w:r w:rsidR="00645A5C" w:rsidRPr="00BB1161">
        <w:t>a biological indicator</w:t>
      </w:r>
      <w:r w:rsidRPr="00BB1161">
        <w:t xml:space="preserve">.  </w:t>
      </w:r>
      <w:r w:rsidR="00645A5C" w:rsidRPr="00BB1161">
        <w:t>Use c</w:t>
      </w:r>
      <w:r w:rsidRPr="00BB1161">
        <w:t xml:space="preserve">hemical indicators </w:t>
      </w:r>
      <w:r w:rsidR="00645A5C" w:rsidRPr="00BB1161">
        <w:t>on the inside and outside of each package</w:t>
      </w:r>
      <w:r w:rsidRPr="00BB1161">
        <w:t xml:space="preserve">. </w:t>
      </w:r>
      <w:r w:rsidR="00645A5C" w:rsidRPr="00BB1161">
        <w:t>Use a process challenge device (PCD) with every load and check it</w:t>
      </w:r>
      <w:r w:rsidRPr="00BB1161">
        <w:t xml:space="preserve"> to validate steriliza</w:t>
      </w:r>
      <w:r w:rsidR="000D7756" w:rsidRPr="00BB1161">
        <w:t>tion before releasing that load of instruments to</w:t>
      </w:r>
      <w:r w:rsidRPr="00BB1161">
        <w:t xml:space="preserve"> the clinics.  </w:t>
      </w:r>
    </w:p>
    <w:p w:rsidR="008C4468" w:rsidRPr="00BB1161" w:rsidRDefault="008C4468" w:rsidP="00B022B3">
      <w:pPr>
        <w:ind w:left="720"/>
      </w:pPr>
      <w:r w:rsidRPr="00BB1161">
        <w:lastRenderedPageBreak/>
        <w:t xml:space="preserve">Except for situations where it is not feasible, </w:t>
      </w:r>
      <w:proofErr w:type="spellStart"/>
      <w:r w:rsidRPr="00BB1161">
        <w:t>semicritical</w:t>
      </w:r>
      <w:proofErr w:type="spellEnd"/>
      <w:r w:rsidRPr="00BB1161">
        <w:t xml:space="preserve"> and critical devices must be either heat-stable or disposable. If heat stable or disposable items are not available for a </w:t>
      </w:r>
      <w:proofErr w:type="spellStart"/>
      <w:r w:rsidRPr="00BB1161">
        <w:t>semicritical</w:t>
      </w:r>
      <w:proofErr w:type="spellEnd"/>
      <w:r w:rsidRPr="00BB1161">
        <w:t xml:space="preserve"> item (e.g.; x-ray sensors), it must be protected by an impervious barrier that is changed between each use.  If the</w:t>
      </w:r>
      <w:r w:rsidR="00645A5C" w:rsidRPr="00BB1161">
        <w:t xml:space="preserve"> surface of the</w:t>
      </w:r>
      <w:r w:rsidRPr="00BB1161">
        <w:t xml:space="preserve"> items become</w:t>
      </w:r>
      <w:r w:rsidR="00645A5C" w:rsidRPr="00BB1161">
        <w:t>s contaminated</w:t>
      </w:r>
      <w:r w:rsidRPr="00BB1161">
        <w:t xml:space="preserve">, </w:t>
      </w:r>
      <w:r w:rsidR="00645A5C" w:rsidRPr="00BB1161">
        <w:t>clean and disinfect the surface</w:t>
      </w:r>
      <w:r w:rsidRPr="00BB1161">
        <w:t xml:space="preserve">.  </w:t>
      </w:r>
      <w:r w:rsidR="00645A5C" w:rsidRPr="00BB1161">
        <w:t>The use of h</w:t>
      </w:r>
      <w:r w:rsidRPr="00BB1161">
        <w:t xml:space="preserve">igh-level disinfection is </w:t>
      </w:r>
      <w:r w:rsidR="00645A5C" w:rsidRPr="00BB1161">
        <w:t>only for</w:t>
      </w:r>
      <w:r w:rsidRPr="00BB1161">
        <w:t xml:space="preserve"> select situations for semi critical devices, where no other alternative is available.  When </w:t>
      </w:r>
      <w:r w:rsidR="00645A5C" w:rsidRPr="00BB1161">
        <w:t>high-level</w:t>
      </w:r>
      <w:r w:rsidRPr="00BB1161">
        <w:t xml:space="preserve"> disinfectants are use, </w:t>
      </w:r>
      <w:r w:rsidR="00645A5C" w:rsidRPr="00BB1161">
        <w:t>maintain them in a closed container and place</w:t>
      </w:r>
      <w:r w:rsidRPr="00BB1161">
        <w:t xml:space="preserve"> in a ventilation device to minimize personnel exposure.  </w:t>
      </w:r>
    </w:p>
    <w:p w:rsidR="008C4468" w:rsidRPr="00DD283A" w:rsidRDefault="00B022B3" w:rsidP="001200E1">
      <w:pPr>
        <w:pStyle w:val="Heading3"/>
      </w:pPr>
      <w:bookmarkStart w:id="28" w:name="_Toc41296175"/>
      <w:r w:rsidRPr="00DD283A">
        <w:t>Instrument storage</w:t>
      </w:r>
      <w:bookmarkEnd w:id="28"/>
    </w:p>
    <w:p w:rsidR="008C4468" w:rsidRPr="00BB1161" w:rsidRDefault="008C4468" w:rsidP="00B022B3">
      <w:pPr>
        <w:ind w:left="720"/>
      </w:pPr>
      <w:r w:rsidRPr="00BB1161">
        <w:t>When the sterilization cycle is complete, open door carefully and remove in</w:t>
      </w:r>
      <w:r w:rsidR="00FB7E29">
        <w:t xml:space="preserve">strument packs and cassettes.  </w:t>
      </w:r>
      <w:r w:rsidRPr="00BB1161">
        <w:t xml:space="preserve"> All instruments must be stored in sealed pouches or cassettes until ready for use.  Store cassettes and other sterile packs in a clean, dry area. If a pouch or wrap </w:t>
      </w:r>
      <w:proofErr w:type="gramStart"/>
      <w:r w:rsidRPr="00BB1161">
        <w:t>becomes compromised</w:t>
      </w:r>
      <w:proofErr w:type="gramEnd"/>
      <w:r w:rsidRPr="00BB1161">
        <w:t xml:space="preserve"> due to moisture, tearing or other event, the contents must be exposed to the complete cleaning and sterilization process before it can be used.  </w:t>
      </w:r>
    </w:p>
    <w:p w:rsidR="008C4468" w:rsidRPr="00BB1161" w:rsidRDefault="008C4468" w:rsidP="00B022B3">
      <w:pPr>
        <w:ind w:left="720"/>
      </w:pPr>
      <w:r w:rsidRPr="00BB1161">
        <w:t xml:space="preserve">For </w:t>
      </w:r>
      <w:proofErr w:type="gramStart"/>
      <w:r w:rsidR="000D7756" w:rsidRPr="00BB1161">
        <w:t>information</w:t>
      </w:r>
      <w:proofErr w:type="gramEnd"/>
      <w:r w:rsidR="000D7756" w:rsidRPr="00BB1161">
        <w:t xml:space="preserve"> that is more detailed</w:t>
      </w:r>
      <w:r w:rsidRPr="00BB1161">
        <w:t xml:space="preserve"> see Sterilization Standard Operating Procedures, available from the Manager, Sterilization and Dispensing.</w:t>
      </w:r>
    </w:p>
    <w:p w:rsidR="000B51FC" w:rsidRPr="00BB1161" w:rsidRDefault="000B51FC" w:rsidP="001200E1">
      <w:pPr>
        <w:pStyle w:val="Heading2"/>
      </w:pPr>
      <w:bookmarkStart w:id="29" w:name="_Toc41296176"/>
      <w:r w:rsidRPr="00BB1161">
        <w:t>Environmental Infection Control</w:t>
      </w:r>
      <w:bookmarkEnd w:id="29"/>
    </w:p>
    <w:p w:rsidR="00BB020A" w:rsidRPr="00BB1161" w:rsidRDefault="000B51FC" w:rsidP="001200E1">
      <w:pPr>
        <w:pStyle w:val="Heading3"/>
      </w:pPr>
      <w:bookmarkStart w:id="30" w:name="_Toc41296177"/>
      <w:r w:rsidRPr="00BB1161">
        <w:t>Equipment and surface barriers</w:t>
      </w:r>
      <w:bookmarkEnd w:id="30"/>
    </w:p>
    <w:p w:rsidR="00BB020A" w:rsidRPr="00BB1161" w:rsidRDefault="00C13EDC" w:rsidP="000B51FC">
      <w:pPr>
        <w:ind w:left="720"/>
      </w:pPr>
      <w:r w:rsidRPr="00BB1161">
        <w:t>Protect a</w:t>
      </w:r>
      <w:r w:rsidR="00BB020A" w:rsidRPr="00BB1161">
        <w:t>reas difficult to clean and disinfect, or areas subject to corrosion with barriers.  The barriers must be impervious to liquids, and changed between each patient.    Always remove and replace barriers between patients, taking care not to touch the surface under the barrier.</w:t>
      </w:r>
    </w:p>
    <w:p w:rsidR="00BB020A" w:rsidRPr="00BB1161" w:rsidRDefault="000B51FC" w:rsidP="001200E1">
      <w:pPr>
        <w:pStyle w:val="Heading3"/>
      </w:pPr>
      <w:bookmarkStart w:id="31" w:name="_Toc41296178"/>
      <w:proofErr w:type="spellStart"/>
      <w:r w:rsidRPr="00BB1161">
        <w:t>Precleaning</w:t>
      </w:r>
      <w:proofErr w:type="spellEnd"/>
      <w:r w:rsidRPr="00BB1161">
        <w:t xml:space="preserve"> the cubical</w:t>
      </w:r>
      <w:bookmarkEnd w:id="31"/>
    </w:p>
    <w:p w:rsidR="00BB020A" w:rsidRPr="00BB1161" w:rsidRDefault="00BB020A" w:rsidP="000B51FC">
      <w:pPr>
        <w:ind w:left="720"/>
      </w:pPr>
      <w:r w:rsidRPr="00BB1161">
        <w:t xml:space="preserve">Discharge air and water from </w:t>
      </w:r>
      <w:proofErr w:type="spellStart"/>
      <w:r w:rsidRPr="00BB1161">
        <w:t>handpiece</w:t>
      </w:r>
      <w:proofErr w:type="spellEnd"/>
      <w:r w:rsidRPr="00BB1161">
        <w:t xml:space="preserve"> lines and air/water syringe lines for at least two minutes prior to attaching devices.  Flush lines for 30 seconds between patients, before removing attachments.  Prior to seating the patient, the equipment and surfaces subject to contamination must be cleaned and disinfected.  The disinfectant used is an EPA-registered, </w:t>
      </w:r>
      <w:proofErr w:type="gramStart"/>
      <w:r w:rsidRPr="00BB1161">
        <w:t xml:space="preserve">tuberculocidal hospital level </w:t>
      </w:r>
      <w:r w:rsidR="00C87885" w:rsidRPr="00BB1161">
        <w:t>disinfectant</w:t>
      </w:r>
      <w:proofErr w:type="gramEnd"/>
      <w:r w:rsidR="00C87885">
        <w:t xml:space="preserve"> that also appears on the EPA list N, germicides effective against SARS-CoV-2</w:t>
      </w:r>
      <w:r w:rsidRPr="00BB1161">
        <w:t xml:space="preserve">.  The disinfectant contains a detergent and is effective as both a cleaner and disinfectant.  Areas to </w:t>
      </w:r>
      <w:proofErr w:type="gramStart"/>
      <w:r w:rsidRPr="00BB1161">
        <w:t>be cleaned</w:t>
      </w:r>
      <w:proofErr w:type="gramEnd"/>
      <w:r w:rsidRPr="00BB1161">
        <w:t xml:space="preserve"> include the patient chair, dental unit, hoses and attachments, and countertops.  Using either </w:t>
      </w:r>
      <w:proofErr w:type="spellStart"/>
      <w:r w:rsidRPr="00BB1161">
        <w:t>premoistened</w:t>
      </w:r>
      <w:proofErr w:type="spellEnd"/>
      <w:r w:rsidRPr="00BB1161">
        <w:t xml:space="preserve"> towels or a paper towel sprayed with cleaner/</w:t>
      </w:r>
      <w:proofErr w:type="gramStart"/>
      <w:r w:rsidRPr="00BB1161">
        <w:t>disinfectant,</w:t>
      </w:r>
      <w:proofErr w:type="gramEnd"/>
      <w:r w:rsidRPr="00BB1161">
        <w:t xml:space="preserve"> thoroughly wipe all areas to remove visible and non-visible debris.  Apply additional disinfectant with a second towel with fresh disinfectant and allow the surfaces to remain wet for the time indicated on the product label.  </w:t>
      </w:r>
    </w:p>
    <w:p w:rsidR="00BB020A" w:rsidRPr="00BB1161" w:rsidRDefault="000B51FC" w:rsidP="001200E1">
      <w:pPr>
        <w:pStyle w:val="Heading3"/>
      </w:pPr>
      <w:bookmarkStart w:id="32" w:name="_Toc41296179"/>
      <w:r w:rsidRPr="00BB1161">
        <w:t>Setting up the cubicle</w:t>
      </w:r>
      <w:bookmarkEnd w:id="32"/>
    </w:p>
    <w:p w:rsidR="00BB020A" w:rsidRPr="00BB1161" w:rsidRDefault="00BB020A" w:rsidP="001200E1">
      <w:pPr>
        <w:ind w:left="720"/>
      </w:pPr>
      <w:r w:rsidRPr="00BB1161">
        <w:t>Obtain all necessary items from the dispensary window</w:t>
      </w:r>
      <w:r w:rsidR="000D7756" w:rsidRPr="00BB1161">
        <w:t>.</w:t>
      </w:r>
      <w:r w:rsidRPr="00BB1161">
        <w:t xml:space="preserve">  While there, pick up all disposable items you anticipate you will need.  Containers of disposable items </w:t>
      </w:r>
      <w:proofErr w:type="gramStart"/>
      <w:r w:rsidRPr="00BB1161">
        <w:t>may not be kept</w:t>
      </w:r>
      <w:proofErr w:type="gramEnd"/>
      <w:r w:rsidRPr="00BB1161">
        <w:t xml:space="preserve"> at chairside.  Place instruments and equipment on a clean surface or barrier before seating the patient.  All instruments and devices that contact patients’ oral tissues </w:t>
      </w:r>
      <w:proofErr w:type="gramStart"/>
      <w:r w:rsidRPr="00BB1161">
        <w:t>must be cleaned</w:t>
      </w:r>
      <w:proofErr w:type="gramEnd"/>
      <w:r w:rsidRPr="00BB1161">
        <w:t xml:space="preserve"> and heat sterilized between uses.  Items must be packaged before sterilization and remain packaged until the time of use.  Students may not bring any personal instruments or other intraoral devices for use in the clinics.  </w:t>
      </w:r>
    </w:p>
    <w:p w:rsidR="00BB020A" w:rsidRPr="00BB1161" w:rsidRDefault="00E13F31" w:rsidP="001200E1">
      <w:pPr>
        <w:pStyle w:val="Heading2"/>
      </w:pPr>
      <w:bookmarkStart w:id="33" w:name="_Toc41296180"/>
      <w:r w:rsidRPr="00BB1161">
        <w:lastRenderedPageBreak/>
        <w:t>During patient treatment:</w:t>
      </w:r>
      <w:bookmarkEnd w:id="33"/>
    </w:p>
    <w:p w:rsidR="00BB020A" w:rsidRPr="00BB1161" w:rsidRDefault="009146FC" w:rsidP="001200E1">
      <w:pPr>
        <w:pStyle w:val="Heading3"/>
      </w:pPr>
      <w:bookmarkStart w:id="34" w:name="_Toc41296181"/>
      <w:r w:rsidRPr="00BB1161">
        <w:t>Avoiding c</w:t>
      </w:r>
      <w:r w:rsidR="00BB020A" w:rsidRPr="00BB1161">
        <w:t>ross-contamination</w:t>
      </w:r>
      <w:bookmarkEnd w:id="34"/>
    </w:p>
    <w:p w:rsidR="00BB020A" w:rsidRPr="00BB1161" w:rsidRDefault="00BB020A" w:rsidP="00BB020A">
      <w:r w:rsidRPr="00BB1161">
        <w:t xml:space="preserve">Many areas and objects are subject to cross-contamination during the procedure.  It is important to avoid contaminating areas difficult or impossible to disinfect.  . </w:t>
      </w:r>
    </w:p>
    <w:p w:rsidR="00BB020A" w:rsidRPr="00BB1161" w:rsidRDefault="009146FC" w:rsidP="00BB020A">
      <w:r w:rsidRPr="00BB1161">
        <w:t>S</w:t>
      </w:r>
      <w:r w:rsidR="00BB020A" w:rsidRPr="00BB1161">
        <w:t>ingle use</w:t>
      </w:r>
      <w:r w:rsidRPr="00BB1161">
        <w:t xml:space="preserve"> items such as air/water syringe tips, plastic evacuator tips, dental burs, endodontic files, disposable </w:t>
      </w:r>
      <w:proofErr w:type="spellStart"/>
      <w:r w:rsidRPr="00BB1161">
        <w:t>prophy</w:t>
      </w:r>
      <w:proofErr w:type="spellEnd"/>
      <w:r w:rsidRPr="00BB1161">
        <w:t xml:space="preserve"> angles, and others are f</w:t>
      </w:r>
      <w:r w:rsidR="00BB020A" w:rsidRPr="00BB1161">
        <w:t>or</w:t>
      </w:r>
      <w:r w:rsidRPr="00BB1161">
        <w:t xml:space="preserve"> use on</w:t>
      </w:r>
      <w:r w:rsidR="00BB020A" w:rsidRPr="00BB1161">
        <w:t xml:space="preserve"> one pa</w:t>
      </w:r>
      <w:r w:rsidRPr="00BB1161">
        <w:t>tient only.  Discard all single-use items following use</w:t>
      </w:r>
      <w:r w:rsidR="00BB020A" w:rsidRPr="00BB1161">
        <w:t xml:space="preserve">.  Do not instruct patient to close their lips on saliva ejector tips.  This may cause a siphon effect that could lead to cross-contamination. </w:t>
      </w:r>
    </w:p>
    <w:p w:rsidR="00BB020A" w:rsidRPr="00BB1161" w:rsidRDefault="00BB020A" w:rsidP="00BB020A">
      <w:r w:rsidRPr="00BB1161">
        <w:t xml:space="preserve">Sterile gloves and sterile </w:t>
      </w:r>
      <w:proofErr w:type="spellStart"/>
      <w:r w:rsidRPr="00BB1161">
        <w:t>irrigants</w:t>
      </w:r>
      <w:proofErr w:type="spellEnd"/>
      <w:r w:rsidRPr="00BB1161">
        <w:t xml:space="preserve"> </w:t>
      </w:r>
      <w:proofErr w:type="gramStart"/>
      <w:r w:rsidRPr="00BB1161">
        <w:t>will be used</w:t>
      </w:r>
      <w:proofErr w:type="gramEnd"/>
      <w:r w:rsidRPr="00BB1161">
        <w:t xml:space="preserve"> in connection with all surgical procedures. Examples of surgical procedures include those that require a flap procedure or incision (i.e.: oral and periodontal surgical procedures).  </w:t>
      </w:r>
      <w:r w:rsidR="000D7756" w:rsidRPr="00BB1161">
        <w:t>Deliver s</w:t>
      </w:r>
      <w:r w:rsidRPr="00BB1161">
        <w:t xml:space="preserve">terile </w:t>
      </w:r>
      <w:proofErr w:type="spellStart"/>
      <w:r w:rsidRPr="00BB1161">
        <w:t>irrigants</w:t>
      </w:r>
      <w:proofErr w:type="spellEnd"/>
      <w:r w:rsidRPr="00BB1161">
        <w:t xml:space="preserve">/coolants using a device that will </w:t>
      </w:r>
      <w:r w:rsidR="000D7756" w:rsidRPr="00BB1161">
        <w:t>maintain the sterility of the</w:t>
      </w:r>
      <w:r w:rsidRPr="00BB1161">
        <w:t xml:space="preserve"> solution (e.g., sterile tubing and reservoir, sterile irrigating syringe). </w:t>
      </w:r>
    </w:p>
    <w:p w:rsidR="00BB020A" w:rsidRPr="00BB1161" w:rsidRDefault="00BB020A" w:rsidP="001200E1">
      <w:pPr>
        <w:pStyle w:val="Heading3"/>
      </w:pPr>
      <w:bookmarkStart w:id="35" w:name="_Toc41296182"/>
      <w:r w:rsidRPr="00BB1161">
        <w:t>Computers</w:t>
      </w:r>
      <w:bookmarkEnd w:id="35"/>
    </w:p>
    <w:p w:rsidR="00BB020A" w:rsidRPr="00BB1161" w:rsidRDefault="00BB020A" w:rsidP="00BB020A">
      <w:r w:rsidRPr="00BB1161">
        <w:t>Computers and their components are a necessary part of clinic equipment.  Proper precautions are necessary to prevent inadvertent cross contamination during the use of this equipment.</w:t>
      </w:r>
    </w:p>
    <w:p w:rsidR="00BB020A" w:rsidRPr="00BB1161" w:rsidRDefault="00BB020A" w:rsidP="00BB020A">
      <w:r w:rsidRPr="00BB1161">
        <w:t xml:space="preserve">Keyboards, mouse, monitors, monitor mounts, signature pads and card readers may all be cleaned and disinfected following use. Use one disinfectant wipe to clean these areas and a second, new wipe to apply disinfectant.  Allow the surfaces to remain wet for </w:t>
      </w:r>
      <w:r w:rsidR="00E13F31" w:rsidRPr="00BB1161">
        <w:t>the time indicated on the product label</w:t>
      </w:r>
      <w:r w:rsidRPr="00BB1161">
        <w:t>.</w:t>
      </w:r>
    </w:p>
    <w:p w:rsidR="00FB7E29" w:rsidRPr="00FB7E29" w:rsidRDefault="00FB7E29" w:rsidP="001200E1">
      <w:pPr>
        <w:pStyle w:val="Heading2"/>
      </w:pPr>
      <w:bookmarkStart w:id="36" w:name="_Toc41296183"/>
      <w:r w:rsidRPr="00FB7E29">
        <w:t>Laboratory asepsis</w:t>
      </w:r>
      <w:bookmarkEnd w:id="36"/>
    </w:p>
    <w:p w:rsidR="00FB7E29" w:rsidRPr="00FB7E29" w:rsidRDefault="00FB7E29" w:rsidP="00FF6BCE">
      <w:pPr>
        <w:pStyle w:val="Heading3"/>
      </w:pPr>
      <w:bookmarkStart w:id="37" w:name="_Toc41296184"/>
      <w:r w:rsidRPr="00FB7E29">
        <w:t>Disinfecting impressions</w:t>
      </w:r>
      <w:bookmarkEnd w:id="37"/>
    </w:p>
    <w:p w:rsidR="00FB7E29" w:rsidRPr="00790D7D" w:rsidRDefault="00FB7E29" w:rsidP="00FB7E29">
      <w:pPr>
        <w:tabs>
          <w:tab w:val="left" w:pos="0"/>
          <w:tab w:val="left" w:pos="576"/>
          <w:tab w:val="left" w:pos="1008"/>
          <w:tab w:val="left" w:pos="1152"/>
          <w:tab w:val="left" w:pos="1440"/>
          <w:tab w:val="left" w:pos="1584"/>
          <w:tab w:val="left" w:pos="1728"/>
          <w:tab w:val="left" w:pos="2016"/>
          <w:tab w:val="left" w:pos="2160"/>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ind w:left="576"/>
        <w:rPr>
          <w:szCs w:val="24"/>
        </w:rPr>
      </w:pPr>
      <w:r w:rsidRPr="00790D7D">
        <w:rPr>
          <w:szCs w:val="24"/>
        </w:rPr>
        <w:t xml:space="preserve">All items taken to the Professional Services Laboratory or the student laboratory </w:t>
      </w:r>
      <w:proofErr w:type="gramStart"/>
      <w:r w:rsidRPr="00790D7D">
        <w:rPr>
          <w:szCs w:val="24"/>
        </w:rPr>
        <w:t>must first be cleaned and disinfected</w:t>
      </w:r>
      <w:proofErr w:type="gramEnd"/>
      <w:r w:rsidRPr="00790D7D">
        <w:rPr>
          <w:szCs w:val="24"/>
        </w:rPr>
        <w:t>.  Rinse impressions, appliances, etc., with water, spray with disinfectant, and place in a plastic bag with disinfectant. Allow the item to remain in the plastic bag for a minimum of ten minutes before removing.</w:t>
      </w:r>
    </w:p>
    <w:p w:rsidR="00FB7E29" w:rsidRPr="00FB7E29" w:rsidRDefault="00FB7E29" w:rsidP="00FF6BCE">
      <w:pPr>
        <w:pStyle w:val="Heading3"/>
        <w:rPr>
          <w:u w:val="single"/>
        </w:rPr>
      </w:pPr>
      <w:bookmarkStart w:id="38" w:name="_Toc41296185"/>
      <w:r>
        <w:t>Handling</w:t>
      </w:r>
      <w:r w:rsidRPr="00FB7E29">
        <w:t xml:space="preserve"> models and polishing prostheses</w:t>
      </w:r>
      <w:bookmarkEnd w:id="38"/>
    </w:p>
    <w:p w:rsidR="00FB7E29" w:rsidRPr="00FB7E29" w:rsidRDefault="00FB7E29" w:rsidP="00FB7E29">
      <w:pPr>
        <w:tabs>
          <w:tab w:val="left" w:pos="0"/>
          <w:tab w:val="left" w:pos="576"/>
          <w:tab w:val="left" w:pos="1008"/>
          <w:tab w:val="left" w:pos="1152"/>
          <w:tab w:val="left" w:pos="1440"/>
          <w:tab w:val="left" w:pos="1584"/>
          <w:tab w:val="left" w:pos="1728"/>
          <w:tab w:val="left" w:pos="2016"/>
          <w:tab w:val="left" w:pos="2160"/>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ind w:left="576"/>
        <w:rPr>
          <w:szCs w:val="24"/>
        </w:rPr>
      </w:pPr>
      <w:r w:rsidRPr="00790D7D">
        <w:rPr>
          <w:szCs w:val="24"/>
        </w:rPr>
        <w:t xml:space="preserve">Always wear gloves, mask and protective eyewear when pouring models, polishing or trimming prostheses, or trimming and polishing temporary crowns.  Disinfect all items before manipulating in the laboratory to reduce contamination of the work areas.  Line the splash pan with a plastic barrier and change the barrier between each use. Use a </w:t>
      </w:r>
      <w:r>
        <w:rPr>
          <w:szCs w:val="24"/>
        </w:rPr>
        <w:t>fresh</w:t>
      </w:r>
      <w:r w:rsidRPr="00790D7D">
        <w:rPr>
          <w:szCs w:val="24"/>
        </w:rPr>
        <w:t xml:space="preserve"> rag wheel for each item.  Rag wheels must be rinsed, bagged and sterilized following each use</w:t>
      </w:r>
      <w:r>
        <w:rPr>
          <w:szCs w:val="24"/>
        </w:rPr>
        <w:t>, unless disposable rag wheels are used.  Use a clean disposable rag wheel for polishing</w:t>
      </w:r>
      <w:r w:rsidRPr="00790D7D">
        <w:rPr>
          <w:szCs w:val="24"/>
        </w:rPr>
        <w:t xml:space="preserve">.  </w:t>
      </w:r>
      <w:r w:rsidRPr="00FB7E29">
        <w:rPr>
          <w:szCs w:val="24"/>
        </w:rPr>
        <w:t>Disinfect all items and rinse well with water before delivery to the patient.</w:t>
      </w:r>
    </w:p>
    <w:p w:rsidR="00FB7E29" w:rsidRPr="00FB7E29" w:rsidRDefault="00FB7E29" w:rsidP="001200E1">
      <w:pPr>
        <w:pStyle w:val="Heading2"/>
      </w:pPr>
      <w:bookmarkStart w:id="39" w:name="_Toc41296186"/>
      <w:r w:rsidRPr="00FB7E29">
        <w:t>Radiology asepsis</w:t>
      </w:r>
      <w:bookmarkEnd w:id="39"/>
    </w:p>
    <w:p w:rsidR="00FB7E29" w:rsidRPr="00590274" w:rsidRDefault="00FB7E29" w:rsidP="00FB7E29">
      <w:pPr>
        <w:widowControl w:val="0"/>
        <w:numPr>
          <w:ilvl w:val="0"/>
          <w:numId w:val="21"/>
        </w:numPr>
        <w:tabs>
          <w:tab w:val="left" w:pos="0"/>
          <w:tab w:val="left" w:pos="576"/>
          <w:tab w:val="left" w:pos="1008"/>
          <w:tab w:val="left" w:pos="1152"/>
          <w:tab w:val="left" w:pos="1440"/>
          <w:tab w:val="left" w:pos="1584"/>
          <w:tab w:val="left" w:pos="1728"/>
          <w:tab w:val="left" w:pos="2016"/>
          <w:tab w:val="left" w:pos="2160"/>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spacing w:after="0" w:line="240" w:lineRule="auto"/>
        <w:jc w:val="both"/>
        <w:rPr>
          <w:szCs w:val="24"/>
          <w:u w:val="single"/>
        </w:rPr>
      </w:pPr>
      <w:r w:rsidRPr="00590274">
        <w:rPr>
          <w:szCs w:val="24"/>
          <w:u w:val="single"/>
        </w:rPr>
        <w:t xml:space="preserve">Digital X-rays </w:t>
      </w:r>
    </w:p>
    <w:p w:rsidR="00FB7E29" w:rsidRDefault="00FB7E29" w:rsidP="00FB7E29">
      <w:pPr>
        <w:widowControl w:val="0"/>
        <w:numPr>
          <w:ilvl w:val="1"/>
          <w:numId w:val="21"/>
        </w:numPr>
        <w:tabs>
          <w:tab w:val="left" w:pos="0"/>
          <w:tab w:val="left" w:pos="576"/>
          <w:tab w:val="left" w:pos="1008"/>
          <w:tab w:val="left" w:pos="1152"/>
          <w:tab w:val="left" w:pos="1440"/>
          <w:tab w:val="left" w:pos="1584"/>
          <w:tab w:val="left" w:pos="1728"/>
          <w:tab w:val="left" w:pos="2016"/>
          <w:tab w:val="left" w:pos="2160"/>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spacing w:after="0" w:line="240" w:lineRule="auto"/>
        <w:jc w:val="both"/>
        <w:rPr>
          <w:szCs w:val="24"/>
        </w:rPr>
      </w:pPr>
      <w:r>
        <w:rPr>
          <w:szCs w:val="24"/>
        </w:rPr>
        <w:t>Cover all areas that will be touched with impervious barriers</w:t>
      </w:r>
    </w:p>
    <w:p w:rsidR="00FB7E29" w:rsidRDefault="00FB7E29" w:rsidP="00FB7E29">
      <w:pPr>
        <w:widowControl w:val="0"/>
        <w:numPr>
          <w:ilvl w:val="1"/>
          <w:numId w:val="21"/>
        </w:numPr>
        <w:tabs>
          <w:tab w:val="left" w:pos="0"/>
          <w:tab w:val="left" w:pos="576"/>
          <w:tab w:val="left" w:pos="1008"/>
          <w:tab w:val="left" w:pos="1152"/>
          <w:tab w:val="left" w:pos="1440"/>
          <w:tab w:val="left" w:pos="1584"/>
          <w:tab w:val="left" w:pos="1728"/>
          <w:tab w:val="left" w:pos="2016"/>
          <w:tab w:val="left" w:pos="2160"/>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spacing w:after="0" w:line="240" w:lineRule="auto"/>
        <w:jc w:val="both"/>
        <w:rPr>
          <w:szCs w:val="24"/>
        </w:rPr>
      </w:pPr>
      <w:r>
        <w:rPr>
          <w:szCs w:val="24"/>
        </w:rPr>
        <w:t>Place barrier sleeve over x-ray sensor</w:t>
      </w:r>
    </w:p>
    <w:p w:rsidR="00FB7E29" w:rsidRDefault="00FB7E29" w:rsidP="00FB7E29">
      <w:pPr>
        <w:widowControl w:val="0"/>
        <w:numPr>
          <w:ilvl w:val="1"/>
          <w:numId w:val="21"/>
        </w:numPr>
        <w:tabs>
          <w:tab w:val="left" w:pos="0"/>
          <w:tab w:val="left" w:pos="576"/>
          <w:tab w:val="left" w:pos="1008"/>
          <w:tab w:val="left" w:pos="1152"/>
          <w:tab w:val="left" w:pos="1440"/>
          <w:tab w:val="left" w:pos="1584"/>
          <w:tab w:val="left" w:pos="1728"/>
          <w:tab w:val="left" w:pos="2016"/>
          <w:tab w:val="left" w:pos="2160"/>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spacing w:after="0" w:line="240" w:lineRule="auto"/>
        <w:jc w:val="both"/>
        <w:rPr>
          <w:szCs w:val="24"/>
        </w:rPr>
      </w:pPr>
      <w:r>
        <w:rPr>
          <w:szCs w:val="24"/>
        </w:rPr>
        <w:t>Wearing gloves, place and exposure x-rays</w:t>
      </w:r>
    </w:p>
    <w:p w:rsidR="00FB7E29" w:rsidRDefault="00FB7E29" w:rsidP="00FB7E29">
      <w:pPr>
        <w:widowControl w:val="0"/>
        <w:numPr>
          <w:ilvl w:val="1"/>
          <w:numId w:val="21"/>
        </w:numPr>
        <w:tabs>
          <w:tab w:val="left" w:pos="0"/>
          <w:tab w:val="left" w:pos="576"/>
          <w:tab w:val="left" w:pos="1008"/>
          <w:tab w:val="left" w:pos="1152"/>
          <w:tab w:val="left" w:pos="1440"/>
          <w:tab w:val="left" w:pos="1584"/>
          <w:tab w:val="left" w:pos="1728"/>
          <w:tab w:val="left" w:pos="2016"/>
          <w:tab w:val="left" w:pos="2160"/>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spacing w:after="0" w:line="240" w:lineRule="auto"/>
        <w:jc w:val="both"/>
        <w:rPr>
          <w:szCs w:val="24"/>
        </w:rPr>
      </w:pPr>
      <w:r w:rsidRPr="00790D7D">
        <w:rPr>
          <w:szCs w:val="24"/>
        </w:rPr>
        <w:t>Cover computer keyboard with barrier</w:t>
      </w:r>
      <w:r>
        <w:rPr>
          <w:szCs w:val="24"/>
        </w:rPr>
        <w:t xml:space="preserve"> and change between each patient,</w:t>
      </w:r>
      <w:r w:rsidRPr="00790D7D">
        <w:rPr>
          <w:szCs w:val="24"/>
        </w:rPr>
        <w:t xml:space="preserve"> </w:t>
      </w:r>
      <w:r>
        <w:rPr>
          <w:szCs w:val="24"/>
        </w:rPr>
        <w:t>or clean and then disinfect the keyboard after each use.</w:t>
      </w:r>
      <w:r w:rsidRPr="00790D7D">
        <w:rPr>
          <w:szCs w:val="24"/>
        </w:rPr>
        <w:t xml:space="preserve"> </w:t>
      </w:r>
    </w:p>
    <w:p w:rsidR="00FB7E29" w:rsidRPr="00790D7D" w:rsidRDefault="00FB7E29" w:rsidP="00FB7E29">
      <w:pPr>
        <w:widowControl w:val="0"/>
        <w:numPr>
          <w:ilvl w:val="1"/>
          <w:numId w:val="21"/>
        </w:numPr>
        <w:tabs>
          <w:tab w:val="left" w:pos="0"/>
          <w:tab w:val="left" w:pos="576"/>
          <w:tab w:val="left" w:pos="1008"/>
          <w:tab w:val="left" w:pos="1152"/>
          <w:tab w:val="left" w:pos="1440"/>
          <w:tab w:val="left" w:pos="1584"/>
          <w:tab w:val="left" w:pos="1728"/>
          <w:tab w:val="left" w:pos="2016"/>
          <w:tab w:val="left" w:pos="2160"/>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spacing w:after="0" w:line="240" w:lineRule="auto"/>
        <w:jc w:val="both"/>
        <w:rPr>
          <w:szCs w:val="24"/>
        </w:rPr>
      </w:pPr>
      <w:r>
        <w:rPr>
          <w:szCs w:val="24"/>
        </w:rPr>
        <w:t>Use new barriers for each patient</w:t>
      </w:r>
    </w:p>
    <w:p w:rsidR="00FB7E29" w:rsidRPr="00790D7D" w:rsidRDefault="00FB7E29" w:rsidP="00FB7E29">
      <w:pPr>
        <w:tabs>
          <w:tab w:val="left" w:pos="-288"/>
          <w:tab w:val="left" w:pos="0"/>
          <w:tab w:val="left" w:pos="576"/>
          <w:tab w:val="left" w:pos="720"/>
          <w:tab w:val="left" w:pos="864"/>
          <w:tab w:val="left" w:pos="1008"/>
          <w:tab w:val="left" w:pos="1152"/>
          <w:tab w:val="left" w:pos="1296"/>
          <w:tab w:val="left" w:pos="1440"/>
          <w:tab w:val="left" w:pos="1584"/>
          <w:tab w:val="left" w:pos="1728"/>
          <w:tab w:val="left" w:pos="2016"/>
          <w:tab w:val="left" w:pos="2160"/>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jc w:val="both"/>
        <w:rPr>
          <w:szCs w:val="24"/>
        </w:rPr>
      </w:pPr>
    </w:p>
    <w:p w:rsidR="00FB7E29" w:rsidRPr="00790D7D" w:rsidRDefault="00FB7E29" w:rsidP="001200E1">
      <w:pPr>
        <w:pStyle w:val="Heading2"/>
      </w:pPr>
      <w:bookmarkStart w:id="40" w:name="_Toc41296187"/>
      <w:r w:rsidRPr="00FB7E29">
        <w:lastRenderedPageBreak/>
        <w:t>Housekeeping</w:t>
      </w:r>
      <w:bookmarkEnd w:id="40"/>
    </w:p>
    <w:p w:rsidR="00FB7E29" w:rsidRPr="00FB7E29" w:rsidRDefault="00FB7E29" w:rsidP="00FF6BCE">
      <w:pPr>
        <w:pStyle w:val="Heading3"/>
      </w:pPr>
      <w:bookmarkStart w:id="41" w:name="_Toc41296188"/>
      <w:r w:rsidRPr="00FB7E29">
        <w:t>Personal protective equipment</w:t>
      </w:r>
      <w:bookmarkEnd w:id="41"/>
    </w:p>
    <w:p w:rsidR="00FB7E29" w:rsidRPr="00790D7D" w:rsidRDefault="00FB7E29" w:rsidP="00741E7E">
      <w:pPr>
        <w:tabs>
          <w:tab w:val="left" w:pos="0"/>
          <w:tab w:val="left" w:pos="288"/>
          <w:tab w:val="left" w:pos="864"/>
          <w:tab w:val="left" w:pos="1152"/>
          <w:tab w:val="left" w:pos="1296"/>
          <w:tab w:val="left" w:pos="1440"/>
          <w:tab w:val="left" w:pos="1584"/>
          <w:tab w:val="left" w:pos="1728"/>
          <w:tab w:val="left" w:pos="1872"/>
          <w:tab w:val="left" w:pos="2016"/>
          <w:tab w:val="left" w:pos="2304"/>
          <w:tab w:val="left" w:pos="2448"/>
          <w:tab w:val="left" w:pos="2880"/>
          <w:tab w:val="left" w:pos="3024"/>
          <w:tab w:val="left" w:pos="3456"/>
          <w:tab w:val="left" w:pos="3744"/>
          <w:tab w:val="left" w:pos="4464"/>
          <w:tab w:val="left" w:pos="5184"/>
          <w:tab w:val="left" w:pos="5904"/>
          <w:tab w:val="left" w:pos="6624"/>
          <w:tab w:val="left" w:pos="7344"/>
          <w:tab w:val="left" w:pos="8064"/>
          <w:tab w:val="left" w:pos="8784"/>
          <w:tab w:val="left" w:pos="9504"/>
        </w:tabs>
        <w:ind w:left="576"/>
        <w:rPr>
          <w:szCs w:val="24"/>
        </w:rPr>
      </w:pPr>
      <w:r w:rsidRPr="00790D7D">
        <w:rPr>
          <w:szCs w:val="24"/>
        </w:rPr>
        <w:t xml:space="preserve">When working </w:t>
      </w:r>
      <w:proofErr w:type="gramStart"/>
      <w:r w:rsidRPr="00790D7D">
        <w:rPr>
          <w:szCs w:val="24"/>
        </w:rPr>
        <w:t>in patient</w:t>
      </w:r>
      <w:proofErr w:type="gramEnd"/>
      <w:r w:rsidRPr="00790D7D">
        <w:rPr>
          <w:szCs w:val="24"/>
        </w:rPr>
        <w:t xml:space="preserve"> care areas or laboratories all housekeeping personnel must wear protective clothing and gloves to prevent accidental contact with surfaces or objects contaminat</w:t>
      </w:r>
      <w:r>
        <w:rPr>
          <w:szCs w:val="24"/>
        </w:rPr>
        <w:t xml:space="preserve">ed with patient's body fluids. </w:t>
      </w:r>
    </w:p>
    <w:p w:rsidR="00FB7E29" w:rsidRPr="00790D7D" w:rsidRDefault="00FB7E29" w:rsidP="00FF6BCE">
      <w:pPr>
        <w:pStyle w:val="Heading3"/>
      </w:pPr>
      <w:bookmarkStart w:id="42" w:name="_Toc41296189"/>
      <w:r>
        <w:t>Waste disposal</w:t>
      </w:r>
      <w:bookmarkEnd w:id="42"/>
    </w:p>
    <w:p w:rsidR="00FB7E29" w:rsidRDefault="00FB7E29" w:rsidP="00741E7E">
      <w:pPr>
        <w:tabs>
          <w:tab w:val="left" w:pos="0"/>
          <w:tab w:val="left" w:pos="288"/>
          <w:tab w:val="left" w:pos="864"/>
          <w:tab w:val="left" w:pos="1152"/>
          <w:tab w:val="left" w:pos="1296"/>
          <w:tab w:val="left" w:pos="1440"/>
          <w:tab w:val="left" w:pos="1584"/>
          <w:tab w:val="left" w:pos="1728"/>
          <w:tab w:val="left" w:pos="1872"/>
          <w:tab w:val="left" w:pos="2016"/>
          <w:tab w:val="left" w:pos="2304"/>
          <w:tab w:val="left" w:pos="2448"/>
          <w:tab w:val="left" w:pos="2880"/>
          <w:tab w:val="left" w:pos="3024"/>
          <w:tab w:val="left" w:pos="3456"/>
          <w:tab w:val="left" w:pos="3744"/>
          <w:tab w:val="left" w:pos="4464"/>
          <w:tab w:val="left" w:pos="5184"/>
          <w:tab w:val="left" w:pos="5904"/>
          <w:tab w:val="left" w:pos="6624"/>
          <w:tab w:val="left" w:pos="7344"/>
          <w:tab w:val="left" w:pos="8064"/>
          <w:tab w:val="left" w:pos="8784"/>
          <w:tab w:val="left" w:pos="9504"/>
        </w:tabs>
        <w:ind w:left="576"/>
        <w:rPr>
          <w:szCs w:val="24"/>
        </w:rPr>
      </w:pPr>
      <w:r>
        <w:rPr>
          <w:szCs w:val="24"/>
        </w:rPr>
        <w:t xml:space="preserve">Place regulated medical waste in a labeled container.  Sharps containers are located at each treatment cubicle, and medical waste cans are located throughout the clinics. Discard disposable contaminated sharps </w:t>
      </w:r>
      <w:r w:rsidR="00741E7E">
        <w:rPr>
          <w:szCs w:val="24"/>
        </w:rPr>
        <w:t xml:space="preserve">as soon as possible in the container at chairside.  Do not leave disposable sharps such as needles on devices when returning them to the dispensary. </w:t>
      </w:r>
      <w:r>
        <w:rPr>
          <w:szCs w:val="24"/>
        </w:rPr>
        <w:t xml:space="preserve"> </w:t>
      </w:r>
    </w:p>
    <w:p w:rsidR="00FB7E29" w:rsidRPr="00790D7D" w:rsidRDefault="00741E7E" w:rsidP="00741E7E">
      <w:pPr>
        <w:tabs>
          <w:tab w:val="left" w:pos="0"/>
          <w:tab w:val="left" w:pos="288"/>
          <w:tab w:val="left" w:pos="864"/>
          <w:tab w:val="left" w:pos="1152"/>
          <w:tab w:val="left" w:pos="1296"/>
          <w:tab w:val="left" w:pos="1440"/>
          <w:tab w:val="left" w:pos="1584"/>
          <w:tab w:val="left" w:pos="1728"/>
          <w:tab w:val="left" w:pos="1872"/>
          <w:tab w:val="left" w:pos="2016"/>
          <w:tab w:val="left" w:pos="2304"/>
          <w:tab w:val="left" w:pos="2448"/>
          <w:tab w:val="left" w:pos="2880"/>
          <w:tab w:val="left" w:pos="3024"/>
          <w:tab w:val="left" w:pos="3456"/>
          <w:tab w:val="left" w:pos="3744"/>
          <w:tab w:val="left" w:pos="4464"/>
          <w:tab w:val="left" w:pos="5184"/>
          <w:tab w:val="left" w:pos="5904"/>
          <w:tab w:val="left" w:pos="6624"/>
          <w:tab w:val="left" w:pos="7344"/>
          <w:tab w:val="left" w:pos="8064"/>
          <w:tab w:val="left" w:pos="8784"/>
          <w:tab w:val="left" w:pos="9504"/>
        </w:tabs>
        <w:ind w:left="576"/>
        <w:rPr>
          <w:szCs w:val="24"/>
        </w:rPr>
      </w:pPr>
      <w:r>
        <w:rPr>
          <w:szCs w:val="24"/>
        </w:rPr>
        <w:t>Always wear g</w:t>
      </w:r>
      <w:r w:rsidR="00FB7E29" w:rsidRPr="00790D7D">
        <w:rPr>
          <w:szCs w:val="24"/>
        </w:rPr>
        <w:t>loves when emptying trash receptacles</w:t>
      </w:r>
      <w:r>
        <w:rPr>
          <w:szCs w:val="24"/>
        </w:rPr>
        <w:t xml:space="preserve"> in the clinic</w:t>
      </w:r>
      <w:r w:rsidR="00FB7E29" w:rsidRPr="00790D7D">
        <w:rPr>
          <w:szCs w:val="24"/>
        </w:rPr>
        <w:t xml:space="preserve">. Trash liners </w:t>
      </w:r>
      <w:proofErr w:type="gramStart"/>
      <w:r w:rsidR="00FB7E29" w:rsidRPr="00790D7D">
        <w:rPr>
          <w:szCs w:val="24"/>
        </w:rPr>
        <w:t>should be removed and placed in a larger receptacle</w:t>
      </w:r>
      <w:proofErr w:type="gramEnd"/>
      <w:r w:rsidR="00FB7E29" w:rsidRPr="00790D7D">
        <w:rPr>
          <w:szCs w:val="24"/>
        </w:rPr>
        <w:t xml:space="preserve">.  At no time should any person push down on the top of a full trash container.  Although all clinic personnel </w:t>
      </w:r>
      <w:proofErr w:type="gramStart"/>
      <w:r w:rsidR="00FB7E29" w:rsidRPr="00790D7D">
        <w:rPr>
          <w:szCs w:val="24"/>
        </w:rPr>
        <w:t>are instructed</w:t>
      </w:r>
      <w:proofErr w:type="gramEnd"/>
      <w:r w:rsidR="00FB7E29" w:rsidRPr="00790D7D">
        <w:rPr>
          <w:szCs w:val="24"/>
        </w:rPr>
        <w:t xml:space="preserve"> to place sharp items in designated sharps containers, housekeeping personnel are told and must realize that the presence of sharps in the trash is possible.</w:t>
      </w:r>
    </w:p>
    <w:p w:rsidR="00FB7E29" w:rsidRPr="00741E7E" w:rsidRDefault="00741E7E" w:rsidP="00FF6BCE">
      <w:pPr>
        <w:pStyle w:val="Heading3"/>
      </w:pPr>
      <w:bookmarkStart w:id="43" w:name="_Toc41296190"/>
      <w:r>
        <w:t>B</w:t>
      </w:r>
      <w:r w:rsidRPr="00741E7E">
        <w:t>lood spills</w:t>
      </w:r>
      <w:bookmarkEnd w:id="43"/>
    </w:p>
    <w:p w:rsidR="00FB7E29" w:rsidRPr="00790D7D" w:rsidRDefault="00FB7E29" w:rsidP="00741E7E">
      <w:pPr>
        <w:tabs>
          <w:tab w:val="left" w:pos="0"/>
          <w:tab w:val="left" w:pos="288"/>
          <w:tab w:val="left" w:pos="864"/>
          <w:tab w:val="left" w:pos="1152"/>
          <w:tab w:val="left" w:pos="1296"/>
          <w:tab w:val="left" w:pos="1440"/>
          <w:tab w:val="left" w:pos="1584"/>
          <w:tab w:val="left" w:pos="1728"/>
          <w:tab w:val="left" w:pos="1872"/>
          <w:tab w:val="left" w:pos="2016"/>
          <w:tab w:val="left" w:pos="2304"/>
          <w:tab w:val="left" w:pos="2448"/>
          <w:tab w:val="left" w:pos="2880"/>
          <w:tab w:val="left" w:pos="3024"/>
          <w:tab w:val="left" w:pos="3456"/>
          <w:tab w:val="left" w:pos="3744"/>
          <w:tab w:val="left" w:pos="4464"/>
          <w:tab w:val="left" w:pos="5184"/>
          <w:tab w:val="left" w:pos="5904"/>
          <w:tab w:val="left" w:pos="6624"/>
          <w:tab w:val="left" w:pos="7344"/>
          <w:tab w:val="left" w:pos="8064"/>
          <w:tab w:val="left" w:pos="8784"/>
          <w:tab w:val="left" w:pos="9504"/>
        </w:tabs>
        <w:ind w:left="576"/>
        <w:rPr>
          <w:szCs w:val="24"/>
        </w:rPr>
      </w:pPr>
      <w:r w:rsidRPr="00790D7D">
        <w:rPr>
          <w:szCs w:val="24"/>
        </w:rPr>
        <w:t xml:space="preserve">In the unlikely event of a blood spills, report the spill to Building Operations (ext. 56470) as soon as possible.  Individuals cleaning blood spills must wear gloves and other protective attire as needed to prevent accidental exposure of blood to hands or clothing.  Blood spills should first be cleaned with a detergent, and then </w:t>
      </w:r>
      <w:r w:rsidR="00C87885">
        <w:rPr>
          <w:szCs w:val="24"/>
        </w:rPr>
        <w:t xml:space="preserve">disinfected with an EPA-registered germicide that </w:t>
      </w:r>
      <w:proofErr w:type="gramStart"/>
      <w:r w:rsidR="00C87885">
        <w:rPr>
          <w:szCs w:val="24"/>
        </w:rPr>
        <w:t>is labeled</w:t>
      </w:r>
      <w:proofErr w:type="gramEnd"/>
      <w:r w:rsidR="00C87885">
        <w:rPr>
          <w:szCs w:val="24"/>
        </w:rPr>
        <w:t xml:space="preserve"> tuberculocidal and appears on the EPA List N for use against SARS-CoV-2</w:t>
      </w:r>
      <w:r w:rsidRPr="00790D7D">
        <w:rPr>
          <w:szCs w:val="24"/>
        </w:rPr>
        <w:t xml:space="preserve">.  Small blood spills </w:t>
      </w:r>
      <w:proofErr w:type="gramStart"/>
      <w:r w:rsidRPr="00790D7D">
        <w:rPr>
          <w:szCs w:val="24"/>
        </w:rPr>
        <w:t>may be managed</w:t>
      </w:r>
      <w:proofErr w:type="gramEnd"/>
      <w:r w:rsidRPr="00790D7D">
        <w:rPr>
          <w:szCs w:val="24"/>
        </w:rPr>
        <w:t xml:space="preserve"> in the same manner by clinic staff trained in proper clean-up procedures.</w:t>
      </w:r>
    </w:p>
    <w:p w:rsidR="00FB7E29" w:rsidRPr="00741E7E" w:rsidRDefault="00FB7E29" w:rsidP="00FF6BCE">
      <w:pPr>
        <w:pStyle w:val="Heading3"/>
      </w:pPr>
      <w:r w:rsidRPr="00790D7D">
        <w:tab/>
      </w:r>
      <w:bookmarkStart w:id="44" w:name="_Toc41296191"/>
      <w:r w:rsidR="00741E7E" w:rsidRPr="00741E7E">
        <w:t>Equipment maintenance</w:t>
      </w:r>
      <w:bookmarkEnd w:id="44"/>
    </w:p>
    <w:p w:rsidR="00FB7E29" w:rsidRPr="00790D7D" w:rsidRDefault="00741E7E" w:rsidP="00741E7E">
      <w:pPr>
        <w:tabs>
          <w:tab w:val="left" w:pos="0"/>
          <w:tab w:val="left" w:pos="288"/>
          <w:tab w:val="left" w:pos="864"/>
          <w:tab w:val="left" w:pos="1152"/>
          <w:tab w:val="left" w:pos="1296"/>
          <w:tab w:val="left" w:pos="1440"/>
          <w:tab w:val="left" w:pos="1584"/>
          <w:tab w:val="left" w:pos="1728"/>
          <w:tab w:val="left" w:pos="1872"/>
          <w:tab w:val="left" w:pos="2016"/>
          <w:tab w:val="left" w:pos="2304"/>
          <w:tab w:val="left" w:pos="2448"/>
          <w:tab w:val="left" w:pos="2880"/>
          <w:tab w:val="left" w:pos="3024"/>
          <w:tab w:val="left" w:pos="3456"/>
          <w:tab w:val="left" w:pos="3744"/>
          <w:tab w:val="left" w:pos="4464"/>
          <w:tab w:val="left" w:pos="5184"/>
          <w:tab w:val="left" w:pos="5904"/>
          <w:tab w:val="left" w:pos="6624"/>
          <w:tab w:val="left" w:pos="7344"/>
          <w:tab w:val="left" w:pos="8064"/>
          <w:tab w:val="left" w:pos="8784"/>
          <w:tab w:val="left" w:pos="9504"/>
        </w:tabs>
        <w:ind w:left="576"/>
        <w:rPr>
          <w:szCs w:val="24"/>
        </w:rPr>
      </w:pPr>
      <w:r>
        <w:rPr>
          <w:szCs w:val="24"/>
        </w:rPr>
        <w:t>Perform e</w:t>
      </w:r>
      <w:r w:rsidR="00FB7E29" w:rsidRPr="00790D7D">
        <w:rPr>
          <w:szCs w:val="24"/>
        </w:rPr>
        <w:t xml:space="preserve">quipment maintenance only on equipment </w:t>
      </w:r>
      <w:r w:rsidR="007E047C">
        <w:rPr>
          <w:szCs w:val="24"/>
        </w:rPr>
        <w:t>decontaminated</w:t>
      </w:r>
      <w:r>
        <w:rPr>
          <w:szCs w:val="24"/>
        </w:rPr>
        <w:t xml:space="preserve"> as outlined earlier in this protocol</w:t>
      </w:r>
      <w:r w:rsidR="00FB7E29" w:rsidRPr="00790D7D">
        <w:rPr>
          <w:szCs w:val="24"/>
        </w:rPr>
        <w:t xml:space="preserve">.  This same decontamination of equipment must also take place prior to shipment of the item.  If areas </w:t>
      </w:r>
      <w:r w:rsidR="009D034C">
        <w:rPr>
          <w:szCs w:val="24"/>
        </w:rPr>
        <w:t xml:space="preserve">on the device or object </w:t>
      </w:r>
      <w:r w:rsidR="00FB7E29" w:rsidRPr="00790D7D">
        <w:rPr>
          <w:szCs w:val="24"/>
        </w:rPr>
        <w:t xml:space="preserve">remain contaminated, </w:t>
      </w:r>
      <w:r w:rsidR="009D034C">
        <w:rPr>
          <w:szCs w:val="24"/>
        </w:rPr>
        <w:t xml:space="preserve">mark </w:t>
      </w:r>
      <w:r w:rsidR="00FB7E29" w:rsidRPr="00790D7D">
        <w:rPr>
          <w:szCs w:val="24"/>
        </w:rPr>
        <w:t>those areas by attachment of a Biohazard sticker (available from th</w:t>
      </w:r>
      <w:r w:rsidR="009D034C">
        <w:rPr>
          <w:szCs w:val="24"/>
        </w:rPr>
        <w:t>e safety office, extension 56622</w:t>
      </w:r>
      <w:r w:rsidR="00FB7E29" w:rsidRPr="00790D7D">
        <w:rPr>
          <w:szCs w:val="24"/>
        </w:rPr>
        <w:t>).</w:t>
      </w:r>
    </w:p>
    <w:p w:rsidR="00C7162C" w:rsidRDefault="00C7162C" w:rsidP="00FF6BCE">
      <w:pPr>
        <w:pStyle w:val="Heading1"/>
      </w:pPr>
      <w:bookmarkStart w:id="45" w:name="_Toc41296192"/>
      <w:r>
        <w:t>Sources:</w:t>
      </w:r>
      <w:bookmarkEnd w:id="45"/>
    </w:p>
    <w:p w:rsidR="00C7162C" w:rsidRDefault="00C7162C">
      <w:r w:rsidRPr="00DD283A">
        <w:t xml:space="preserve">California Code of Regulations, Title 8, § 5193. </w:t>
      </w:r>
      <w:proofErr w:type="spellStart"/>
      <w:r w:rsidRPr="00DD283A">
        <w:t>Bloodborne</w:t>
      </w:r>
      <w:proofErr w:type="spellEnd"/>
      <w:r w:rsidRPr="00DD283A">
        <w:t xml:space="preserve"> Pathogens.</w:t>
      </w:r>
      <w:r>
        <w:rPr>
          <w:b/>
        </w:rPr>
        <w:t xml:space="preserve"> </w:t>
      </w:r>
      <w:hyperlink r:id="rId21" w:history="1">
        <w:r>
          <w:rPr>
            <w:rStyle w:val="Hyperlink"/>
          </w:rPr>
          <w:t>https://www.dir.ca.gov/title8/5193.html</w:t>
        </w:r>
      </w:hyperlink>
    </w:p>
    <w:p w:rsidR="00C7162C" w:rsidRDefault="00C7162C" w:rsidP="00C7162C">
      <w:pPr>
        <w:rPr>
          <w:rStyle w:val="Hyperlink"/>
          <w:color w:val="auto"/>
          <w:u w:val="none"/>
        </w:rPr>
      </w:pPr>
      <w:r>
        <w:rPr>
          <w:rStyle w:val="Hyperlink"/>
          <w:color w:val="auto"/>
          <w:u w:val="none"/>
        </w:rPr>
        <w:t xml:space="preserve">CDC. </w:t>
      </w:r>
      <w:r w:rsidRPr="00C7162C">
        <w:rPr>
          <w:rStyle w:val="Hyperlink"/>
          <w:color w:val="auto"/>
          <w:u w:val="none"/>
        </w:rPr>
        <w:t>Immunization of Health-Care Personnel: Recommendations of the Advisory Committee on Immunization Practices (ACIP</w:t>
      </w:r>
      <w:hyperlink r:id="rId22" w:history="1">
        <w:r w:rsidRPr="00C7162C">
          <w:rPr>
            <w:rStyle w:val="Hyperlink"/>
          </w:rPr>
          <w:t>)  www.cdc.gov/mmwr/pdf/rr/rr6007.pdf</w:t>
        </w:r>
      </w:hyperlink>
    </w:p>
    <w:p w:rsidR="00C7162C" w:rsidRDefault="00C7162C" w:rsidP="00C7162C">
      <w:r>
        <w:rPr>
          <w:rStyle w:val="Hyperlink"/>
          <w:color w:val="auto"/>
          <w:u w:val="none"/>
        </w:rPr>
        <w:t xml:space="preserve">CDC. Guidelines for Infection Control in Dental Healthcare Settings – 2003 </w:t>
      </w:r>
      <w:hyperlink r:id="rId23" w:history="1">
        <w:r>
          <w:rPr>
            <w:rStyle w:val="Hyperlink"/>
          </w:rPr>
          <w:t>www.cdc.gov/mmwr/PDF/rr/rr5217.pdf</w:t>
        </w:r>
      </w:hyperlink>
    </w:p>
    <w:p w:rsidR="00FB7E29" w:rsidRDefault="00C7162C" w:rsidP="00C7162C">
      <w:pPr>
        <w:rPr>
          <w:b/>
        </w:rPr>
      </w:pPr>
      <w:r>
        <w:t xml:space="preserve">CDC. Summary of Infection Prevention Practices in Dental Settings. </w:t>
      </w:r>
      <w:hyperlink r:id="rId24" w:history="1">
        <w:r>
          <w:rPr>
            <w:rStyle w:val="Hyperlink"/>
          </w:rPr>
          <w:t>www.cdc.gov/oralhealth/infectioncontrol/pdf/safe-care2.pdf</w:t>
        </w:r>
      </w:hyperlink>
      <w:r w:rsidR="00FB7E29">
        <w:rPr>
          <w:b/>
        </w:rPr>
        <w:br w:type="page"/>
      </w:r>
    </w:p>
    <w:p w:rsidR="00327A96" w:rsidRPr="00BB1161" w:rsidRDefault="00DE6243" w:rsidP="001200E1">
      <w:pPr>
        <w:pStyle w:val="Heading1"/>
      </w:pPr>
      <w:bookmarkStart w:id="46" w:name="_Toc41296193"/>
      <w:r w:rsidRPr="00BB1161">
        <w:lastRenderedPageBreak/>
        <w:t>POL</w:t>
      </w:r>
      <w:r w:rsidR="00F0356E">
        <w:t>I</w:t>
      </w:r>
      <w:r w:rsidRPr="00BB1161">
        <w:t>CIES SPECIFIC TO COVID-19</w:t>
      </w:r>
      <w:bookmarkEnd w:id="46"/>
    </w:p>
    <w:p w:rsidR="00F755E7" w:rsidRDefault="00F755E7" w:rsidP="00C87931">
      <w:r>
        <w:t xml:space="preserve">These infection control policies </w:t>
      </w:r>
      <w:r w:rsidR="00F27253">
        <w:t>comply</w:t>
      </w:r>
      <w:r>
        <w:t xml:space="preserve"> with San Francisco Department of Public Health</w:t>
      </w:r>
      <w:r w:rsidR="00F27253">
        <w:t xml:space="preserve"> (SFDPH)</w:t>
      </w:r>
      <w:r>
        <w:t xml:space="preserve">, </w:t>
      </w:r>
      <w:hyperlink r:id="rId25" w:history="1">
        <w:r w:rsidRPr="00F755E7">
          <w:rPr>
            <w:rStyle w:val="Hyperlink"/>
          </w:rPr>
          <w:t>directive of the health officer No. 2020-09</w:t>
        </w:r>
      </w:hyperlink>
      <w:r w:rsidR="00901C5A">
        <w:rPr>
          <w:rStyle w:val="Hyperlink"/>
        </w:rPr>
        <w:t>b</w:t>
      </w:r>
      <w:r>
        <w:t xml:space="preserve">, and will be updated to reflect any changes in local health directives. </w:t>
      </w:r>
      <w:r w:rsidR="00F27253">
        <w:t xml:space="preserve">The Director of Environment Health and Safety will check the SFDPH website </w:t>
      </w:r>
      <w:r w:rsidR="00A2272A">
        <w:t xml:space="preserve">for updates at least weekly at </w:t>
      </w:r>
      <w:hyperlink r:id="rId26" w:history="1">
        <w:r w:rsidR="00A2272A">
          <w:rPr>
            <w:rStyle w:val="Hyperlink"/>
          </w:rPr>
          <w:t>https://www.sfdph.org/dph/alerts/coronavirus-healthorders.asp</w:t>
        </w:r>
      </w:hyperlink>
      <w:r w:rsidR="00F27253">
        <w:t xml:space="preserve">. </w:t>
      </w:r>
      <w:r w:rsidR="004B563A">
        <w:t xml:space="preserve">These policies are also consistent with the Centers for Disease Control and Prevention Interim Infection Prevention and Control Guidance for Dental Settings </w:t>
      </w:r>
      <w:proofErr w:type="gramStart"/>
      <w:r w:rsidR="004B563A">
        <w:t>During</w:t>
      </w:r>
      <w:proofErr w:type="gramEnd"/>
      <w:r w:rsidR="004B563A">
        <w:t xml:space="preserve"> the COVID-19 Response. </w:t>
      </w:r>
      <w:hyperlink r:id="rId27" w:history="1">
        <w:r w:rsidR="004B563A">
          <w:rPr>
            <w:rStyle w:val="Hyperlink"/>
          </w:rPr>
          <w:t>https://www.cdc.gov/coronavirus/2019-ncov/hcp/dental-settings.html</w:t>
        </w:r>
      </w:hyperlink>
      <w:r w:rsidR="004B563A">
        <w:t>.</w:t>
      </w:r>
    </w:p>
    <w:p w:rsidR="004B563A" w:rsidRPr="00F755E7" w:rsidRDefault="004B563A" w:rsidP="00C87931">
      <w:r>
        <w:t xml:space="preserve">These policies </w:t>
      </w:r>
      <w:proofErr w:type="gramStart"/>
      <w:r>
        <w:t>will be updated</w:t>
      </w:r>
      <w:proofErr w:type="gramEnd"/>
      <w:r>
        <w:t xml:space="preserve"> as new information emerges and current recommendations and requirements are modified or suspended.  </w:t>
      </w:r>
    </w:p>
    <w:p w:rsidR="00A2272A" w:rsidRDefault="00A2272A" w:rsidP="00C87931">
      <w:pPr>
        <w:rPr>
          <w:b/>
        </w:rPr>
      </w:pPr>
    </w:p>
    <w:p w:rsidR="00DE6243" w:rsidRPr="00BB1161" w:rsidRDefault="00DE6243" w:rsidP="001200E1">
      <w:pPr>
        <w:pStyle w:val="Heading2"/>
      </w:pPr>
      <w:bookmarkStart w:id="47" w:name="_Toc41296194"/>
      <w:r w:rsidRPr="00BB1161">
        <w:t>Symptom screening</w:t>
      </w:r>
      <w:r w:rsidR="0003468B">
        <w:t xml:space="preserve"> for faculty, staff, students, and visitors</w:t>
      </w:r>
      <w:bookmarkEnd w:id="47"/>
    </w:p>
    <w:p w:rsidR="00DE6243" w:rsidRDefault="00DE6243" w:rsidP="00C87931">
      <w:r w:rsidRPr="00BB1161">
        <w:t xml:space="preserve">Screening of all individuals entering the campus for symptoms of COVID-19 will continue during ongoing community transmission.  </w:t>
      </w:r>
      <w:r w:rsidR="0003468B">
        <w:t xml:space="preserve">A mobile app </w:t>
      </w:r>
      <w:proofErr w:type="gramStart"/>
      <w:r w:rsidR="0003468B">
        <w:t>is used</w:t>
      </w:r>
      <w:proofErr w:type="gramEnd"/>
      <w:r w:rsidR="0003468B">
        <w:t xml:space="preserve"> for screening of faculty, staff, and students and is completed daily before arrival on campus.  Questions include:</w:t>
      </w:r>
    </w:p>
    <w:p w:rsidR="00F0356E" w:rsidRDefault="00F0356E" w:rsidP="00F0356E">
      <w:pPr>
        <w:spacing w:before="74"/>
        <w:ind w:left="120"/>
        <w:rPr>
          <w:rFonts w:ascii="Arial" w:eastAsia="Arial" w:hAnsi="Arial" w:cs="Arial"/>
          <w:sz w:val="20"/>
          <w:szCs w:val="20"/>
        </w:rPr>
      </w:pPr>
      <w:r>
        <w:rPr>
          <w:rFonts w:ascii="Arial" w:eastAsia="Arial" w:hAnsi="Arial" w:cs="Arial"/>
          <w:b/>
          <w:bCs/>
          <w:spacing w:val="-1"/>
          <w:sz w:val="20"/>
          <w:szCs w:val="20"/>
          <w:u w:val="thick" w:color="000000"/>
        </w:rPr>
        <w:t xml:space="preserve">Part </w:t>
      </w:r>
      <w:proofErr w:type="gramStart"/>
      <w:r>
        <w:rPr>
          <w:rFonts w:ascii="Arial" w:eastAsia="Arial" w:hAnsi="Arial" w:cs="Arial"/>
          <w:b/>
          <w:bCs/>
          <w:sz w:val="20"/>
          <w:szCs w:val="20"/>
          <w:u w:val="thick" w:color="000000"/>
        </w:rPr>
        <w:t>1</w:t>
      </w:r>
      <w:proofErr w:type="gramEnd"/>
      <w:r>
        <w:rPr>
          <w:rFonts w:ascii="Arial" w:eastAsia="Arial" w:hAnsi="Arial" w:cs="Arial"/>
          <w:b/>
          <w:bCs/>
          <w:spacing w:val="-1"/>
          <w:sz w:val="20"/>
          <w:szCs w:val="20"/>
          <w:u w:val="thick" w:color="000000"/>
        </w:rPr>
        <w:t xml:space="preserve"> </w:t>
      </w:r>
      <w:r>
        <w:rPr>
          <w:rFonts w:ascii="Arial" w:eastAsia="Arial" w:hAnsi="Arial" w:cs="Arial"/>
          <w:b/>
          <w:bCs/>
          <w:sz w:val="20"/>
          <w:szCs w:val="20"/>
        </w:rPr>
        <w:t>–</w:t>
      </w:r>
      <w:r>
        <w:rPr>
          <w:rFonts w:ascii="Arial" w:eastAsia="Arial" w:hAnsi="Arial" w:cs="Arial"/>
          <w:b/>
          <w:bCs/>
          <w:spacing w:val="-1"/>
          <w:sz w:val="20"/>
          <w:szCs w:val="20"/>
        </w:rPr>
        <w:t xml:space="preserve"> Yo</w:t>
      </w:r>
      <w:r>
        <w:rPr>
          <w:rFonts w:ascii="Arial" w:eastAsia="Arial" w:hAnsi="Arial" w:cs="Arial"/>
          <w:b/>
          <w:bCs/>
          <w:sz w:val="20"/>
          <w:szCs w:val="20"/>
        </w:rPr>
        <w:t>u</w:t>
      </w:r>
      <w:r>
        <w:rPr>
          <w:rFonts w:ascii="Arial" w:eastAsia="Arial" w:hAnsi="Arial" w:cs="Arial"/>
          <w:b/>
          <w:bCs/>
          <w:spacing w:val="-1"/>
          <w:sz w:val="20"/>
          <w:szCs w:val="20"/>
        </w:rPr>
        <w:t xml:space="preserve"> mus</w:t>
      </w:r>
      <w:r>
        <w:rPr>
          <w:rFonts w:ascii="Arial" w:eastAsia="Arial" w:hAnsi="Arial" w:cs="Arial"/>
          <w:b/>
          <w:bCs/>
          <w:sz w:val="20"/>
          <w:szCs w:val="20"/>
        </w:rPr>
        <w:t>t</w:t>
      </w:r>
      <w:r>
        <w:rPr>
          <w:rFonts w:ascii="Arial" w:eastAsia="Arial" w:hAnsi="Arial" w:cs="Arial"/>
          <w:b/>
          <w:bCs/>
          <w:spacing w:val="-1"/>
          <w:sz w:val="20"/>
          <w:szCs w:val="20"/>
        </w:rPr>
        <w:t xml:space="preserve"> an</w:t>
      </w:r>
      <w:r>
        <w:rPr>
          <w:rFonts w:ascii="Arial" w:eastAsia="Arial" w:hAnsi="Arial" w:cs="Arial"/>
          <w:b/>
          <w:bCs/>
          <w:spacing w:val="-4"/>
          <w:sz w:val="20"/>
          <w:szCs w:val="20"/>
        </w:rPr>
        <w:t>s</w:t>
      </w:r>
      <w:r>
        <w:rPr>
          <w:rFonts w:ascii="Arial" w:eastAsia="Arial" w:hAnsi="Arial" w:cs="Arial"/>
          <w:b/>
          <w:bCs/>
          <w:spacing w:val="3"/>
          <w:sz w:val="20"/>
          <w:szCs w:val="20"/>
        </w:rPr>
        <w:t>w</w:t>
      </w:r>
      <w:r>
        <w:rPr>
          <w:rFonts w:ascii="Arial" w:eastAsia="Arial" w:hAnsi="Arial" w:cs="Arial"/>
          <w:b/>
          <w:bCs/>
          <w:spacing w:val="-2"/>
          <w:sz w:val="20"/>
          <w:szCs w:val="20"/>
        </w:rPr>
        <w:t>e</w:t>
      </w:r>
      <w:r>
        <w:rPr>
          <w:rFonts w:ascii="Arial" w:eastAsia="Arial" w:hAnsi="Arial" w:cs="Arial"/>
          <w:b/>
          <w:bCs/>
          <w:sz w:val="20"/>
          <w:szCs w:val="20"/>
        </w:rPr>
        <w:t>r</w:t>
      </w:r>
      <w:r>
        <w:rPr>
          <w:rFonts w:ascii="Arial" w:eastAsia="Arial" w:hAnsi="Arial" w:cs="Arial"/>
          <w:b/>
          <w:bCs/>
          <w:spacing w:val="-1"/>
          <w:sz w:val="20"/>
          <w:szCs w:val="20"/>
        </w:rPr>
        <w:t xml:space="preserve"> th</w:t>
      </w:r>
      <w:r>
        <w:rPr>
          <w:rFonts w:ascii="Arial" w:eastAsia="Arial" w:hAnsi="Arial" w:cs="Arial"/>
          <w:b/>
          <w:bCs/>
          <w:sz w:val="20"/>
          <w:szCs w:val="20"/>
        </w:rPr>
        <w:t>e</w:t>
      </w:r>
      <w:r>
        <w:rPr>
          <w:rFonts w:ascii="Arial" w:eastAsia="Arial" w:hAnsi="Arial" w:cs="Arial"/>
          <w:b/>
          <w:bCs/>
          <w:spacing w:val="-1"/>
          <w:sz w:val="20"/>
          <w:szCs w:val="20"/>
        </w:rPr>
        <w:t xml:space="preserve"> foll</w:t>
      </w:r>
      <w:r>
        <w:rPr>
          <w:rFonts w:ascii="Arial" w:eastAsia="Arial" w:hAnsi="Arial" w:cs="Arial"/>
          <w:b/>
          <w:bCs/>
          <w:spacing w:val="-4"/>
          <w:sz w:val="20"/>
          <w:szCs w:val="20"/>
        </w:rPr>
        <w:t>o</w:t>
      </w:r>
      <w:r>
        <w:rPr>
          <w:rFonts w:ascii="Arial" w:eastAsia="Arial" w:hAnsi="Arial" w:cs="Arial"/>
          <w:b/>
          <w:bCs/>
          <w:spacing w:val="4"/>
          <w:sz w:val="20"/>
          <w:szCs w:val="20"/>
        </w:rPr>
        <w:t>w</w:t>
      </w:r>
      <w:r>
        <w:rPr>
          <w:rFonts w:ascii="Arial" w:eastAsia="Arial" w:hAnsi="Arial" w:cs="Arial"/>
          <w:b/>
          <w:bCs/>
          <w:spacing w:val="-2"/>
          <w:sz w:val="20"/>
          <w:szCs w:val="20"/>
        </w:rPr>
        <w:t>in</w:t>
      </w:r>
      <w:r>
        <w:rPr>
          <w:rFonts w:ascii="Arial" w:eastAsia="Arial" w:hAnsi="Arial" w:cs="Arial"/>
          <w:b/>
          <w:bCs/>
          <w:sz w:val="20"/>
          <w:szCs w:val="20"/>
        </w:rPr>
        <w:t>g questi</w:t>
      </w:r>
      <w:r>
        <w:rPr>
          <w:rFonts w:ascii="Arial" w:eastAsia="Arial" w:hAnsi="Arial" w:cs="Arial"/>
          <w:b/>
          <w:bCs/>
          <w:spacing w:val="-2"/>
          <w:sz w:val="20"/>
          <w:szCs w:val="20"/>
        </w:rPr>
        <w:t>o</w:t>
      </w:r>
      <w:r>
        <w:rPr>
          <w:rFonts w:ascii="Arial" w:eastAsia="Arial" w:hAnsi="Arial" w:cs="Arial"/>
          <w:b/>
          <w:bCs/>
          <w:sz w:val="20"/>
          <w:szCs w:val="20"/>
        </w:rPr>
        <w:t>ns</w:t>
      </w:r>
      <w:r>
        <w:rPr>
          <w:rFonts w:ascii="Arial" w:eastAsia="Arial" w:hAnsi="Arial" w:cs="Arial"/>
          <w:b/>
          <w:bCs/>
          <w:spacing w:val="-2"/>
          <w:sz w:val="20"/>
          <w:szCs w:val="20"/>
        </w:rPr>
        <w:t xml:space="preserve"> </w:t>
      </w:r>
      <w:r>
        <w:rPr>
          <w:rFonts w:ascii="Arial" w:eastAsia="Arial" w:hAnsi="Arial" w:cs="Arial"/>
          <w:b/>
          <w:bCs/>
          <w:spacing w:val="-1"/>
          <w:sz w:val="20"/>
          <w:szCs w:val="20"/>
        </w:rPr>
        <w:t>b</w:t>
      </w:r>
      <w:r>
        <w:rPr>
          <w:rFonts w:ascii="Arial" w:eastAsia="Arial" w:hAnsi="Arial" w:cs="Arial"/>
          <w:b/>
          <w:bCs/>
          <w:sz w:val="20"/>
          <w:szCs w:val="20"/>
        </w:rPr>
        <w:t>efo</w:t>
      </w:r>
      <w:r>
        <w:rPr>
          <w:rFonts w:ascii="Arial" w:eastAsia="Arial" w:hAnsi="Arial" w:cs="Arial"/>
          <w:b/>
          <w:bCs/>
          <w:spacing w:val="-2"/>
          <w:sz w:val="20"/>
          <w:szCs w:val="20"/>
        </w:rPr>
        <w:t>r</w:t>
      </w:r>
      <w:r>
        <w:rPr>
          <w:rFonts w:ascii="Arial" w:eastAsia="Arial" w:hAnsi="Arial" w:cs="Arial"/>
          <w:b/>
          <w:bCs/>
          <w:sz w:val="20"/>
          <w:szCs w:val="20"/>
        </w:rPr>
        <w:t>e st</w:t>
      </w:r>
      <w:r>
        <w:rPr>
          <w:rFonts w:ascii="Arial" w:eastAsia="Arial" w:hAnsi="Arial" w:cs="Arial"/>
          <w:b/>
          <w:bCs/>
          <w:spacing w:val="-2"/>
          <w:sz w:val="20"/>
          <w:szCs w:val="20"/>
        </w:rPr>
        <w:t>a</w:t>
      </w:r>
      <w:r>
        <w:rPr>
          <w:rFonts w:ascii="Arial" w:eastAsia="Arial" w:hAnsi="Arial" w:cs="Arial"/>
          <w:b/>
          <w:bCs/>
          <w:sz w:val="20"/>
          <w:szCs w:val="20"/>
        </w:rPr>
        <w:t>rt</w:t>
      </w:r>
      <w:r>
        <w:rPr>
          <w:rFonts w:ascii="Arial" w:eastAsia="Arial" w:hAnsi="Arial" w:cs="Arial"/>
          <w:b/>
          <w:bCs/>
          <w:spacing w:val="-2"/>
          <w:sz w:val="20"/>
          <w:szCs w:val="20"/>
        </w:rPr>
        <w:t>i</w:t>
      </w:r>
      <w:r>
        <w:rPr>
          <w:rFonts w:ascii="Arial" w:eastAsia="Arial" w:hAnsi="Arial" w:cs="Arial"/>
          <w:b/>
          <w:bCs/>
          <w:sz w:val="20"/>
          <w:szCs w:val="20"/>
        </w:rPr>
        <w:t xml:space="preserve">ng </w:t>
      </w:r>
      <w:r>
        <w:rPr>
          <w:rFonts w:ascii="Arial" w:eastAsia="Arial" w:hAnsi="Arial" w:cs="Arial"/>
          <w:b/>
          <w:bCs/>
          <w:spacing w:val="-4"/>
          <w:sz w:val="20"/>
          <w:szCs w:val="20"/>
        </w:rPr>
        <w:t>y</w:t>
      </w:r>
      <w:r>
        <w:rPr>
          <w:rFonts w:ascii="Arial" w:eastAsia="Arial" w:hAnsi="Arial" w:cs="Arial"/>
          <w:b/>
          <w:bCs/>
          <w:sz w:val="20"/>
          <w:szCs w:val="20"/>
        </w:rPr>
        <w:t>our</w:t>
      </w:r>
      <w:r>
        <w:rPr>
          <w:rFonts w:ascii="Arial" w:eastAsia="Arial" w:hAnsi="Arial" w:cs="Arial"/>
          <w:b/>
          <w:bCs/>
          <w:spacing w:val="-3"/>
          <w:sz w:val="20"/>
          <w:szCs w:val="20"/>
        </w:rPr>
        <w:t xml:space="preserve"> </w:t>
      </w:r>
      <w:r>
        <w:rPr>
          <w:rFonts w:ascii="Arial" w:eastAsia="Arial" w:hAnsi="Arial" w:cs="Arial"/>
          <w:b/>
          <w:bCs/>
          <w:spacing w:val="4"/>
          <w:sz w:val="20"/>
          <w:szCs w:val="20"/>
        </w:rPr>
        <w:t>w</w:t>
      </w:r>
      <w:r>
        <w:rPr>
          <w:rFonts w:ascii="Arial" w:eastAsia="Arial" w:hAnsi="Arial" w:cs="Arial"/>
          <w:b/>
          <w:bCs/>
          <w:sz w:val="20"/>
          <w:szCs w:val="20"/>
        </w:rPr>
        <w:t>o</w:t>
      </w:r>
      <w:r>
        <w:rPr>
          <w:rFonts w:ascii="Arial" w:eastAsia="Arial" w:hAnsi="Arial" w:cs="Arial"/>
          <w:b/>
          <w:bCs/>
          <w:spacing w:val="-2"/>
          <w:sz w:val="20"/>
          <w:szCs w:val="20"/>
        </w:rPr>
        <w:t>r</w:t>
      </w:r>
      <w:r>
        <w:rPr>
          <w:rFonts w:ascii="Arial" w:eastAsia="Arial" w:hAnsi="Arial" w:cs="Arial"/>
          <w:b/>
          <w:bCs/>
          <w:sz w:val="20"/>
          <w:szCs w:val="20"/>
        </w:rPr>
        <w:t xml:space="preserve">k </w:t>
      </w:r>
      <w:r>
        <w:rPr>
          <w:rFonts w:ascii="Arial" w:eastAsia="Arial" w:hAnsi="Arial" w:cs="Arial"/>
          <w:b/>
          <w:bCs/>
          <w:sz w:val="20"/>
          <w:szCs w:val="20"/>
          <w:u w:val="thick" w:color="000000"/>
        </w:rPr>
        <w:t>e</w:t>
      </w:r>
      <w:r>
        <w:rPr>
          <w:rFonts w:ascii="Arial" w:eastAsia="Arial" w:hAnsi="Arial" w:cs="Arial"/>
          <w:b/>
          <w:bCs/>
          <w:spacing w:val="-3"/>
          <w:sz w:val="20"/>
          <w:szCs w:val="20"/>
          <w:u w:val="thick" w:color="000000"/>
        </w:rPr>
        <w:t>v</w:t>
      </w:r>
      <w:r>
        <w:rPr>
          <w:rFonts w:ascii="Arial" w:eastAsia="Arial" w:hAnsi="Arial" w:cs="Arial"/>
          <w:b/>
          <w:bCs/>
          <w:sz w:val="20"/>
          <w:szCs w:val="20"/>
          <w:u w:val="thick" w:color="000000"/>
        </w:rPr>
        <w:t>e</w:t>
      </w:r>
      <w:r>
        <w:rPr>
          <w:rFonts w:ascii="Arial" w:eastAsia="Arial" w:hAnsi="Arial" w:cs="Arial"/>
          <w:b/>
          <w:bCs/>
          <w:spacing w:val="2"/>
          <w:sz w:val="20"/>
          <w:szCs w:val="20"/>
          <w:u w:val="thick" w:color="000000"/>
        </w:rPr>
        <w:t>r</w:t>
      </w:r>
      <w:r>
        <w:rPr>
          <w:rFonts w:ascii="Arial" w:eastAsia="Arial" w:hAnsi="Arial" w:cs="Arial"/>
          <w:b/>
          <w:bCs/>
          <w:sz w:val="20"/>
          <w:szCs w:val="20"/>
          <w:u w:val="thick" w:color="000000"/>
        </w:rPr>
        <w:t>y</w:t>
      </w:r>
      <w:r>
        <w:rPr>
          <w:rFonts w:ascii="Arial" w:eastAsia="Arial" w:hAnsi="Arial" w:cs="Arial"/>
          <w:b/>
          <w:bCs/>
          <w:spacing w:val="-4"/>
          <w:sz w:val="20"/>
          <w:szCs w:val="20"/>
          <w:u w:val="thick" w:color="000000"/>
        </w:rPr>
        <w:t xml:space="preserve"> </w:t>
      </w:r>
      <w:r>
        <w:rPr>
          <w:rFonts w:ascii="Arial" w:eastAsia="Arial" w:hAnsi="Arial" w:cs="Arial"/>
          <w:b/>
          <w:bCs/>
          <w:sz w:val="20"/>
          <w:szCs w:val="20"/>
          <w:u w:val="thick" w:color="000000"/>
        </w:rPr>
        <w:t>d</w:t>
      </w:r>
      <w:r>
        <w:rPr>
          <w:rFonts w:ascii="Arial" w:eastAsia="Arial" w:hAnsi="Arial" w:cs="Arial"/>
          <w:b/>
          <w:bCs/>
          <w:spacing w:val="1"/>
          <w:sz w:val="20"/>
          <w:szCs w:val="20"/>
          <w:u w:val="thick" w:color="000000"/>
        </w:rPr>
        <w:t>a</w:t>
      </w:r>
      <w:r>
        <w:rPr>
          <w:rFonts w:ascii="Arial" w:eastAsia="Arial" w:hAnsi="Arial" w:cs="Arial"/>
          <w:b/>
          <w:bCs/>
          <w:sz w:val="20"/>
          <w:szCs w:val="20"/>
          <w:u w:val="thick" w:color="000000"/>
        </w:rPr>
        <w:t>y</w:t>
      </w:r>
      <w:r>
        <w:rPr>
          <w:rFonts w:ascii="Arial" w:eastAsia="Arial" w:hAnsi="Arial" w:cs="Arial"/>
          <w:b/>
          <w:bCs/>
          <w:spacing w:val="-4"/>
          <w:sz w:val="20"/>
          <w:szCs w:val="20"/>
          <w:u w:val="thick" w:color="000000"/>
        </w:rPr>
        <w:t xml:space="preserve"> </w:t>
      </w:r>
      <w:r>
        <w:rPr>
          <w:rFonts w:ascii="Arial" w:eastAsia="Arial" w:hAnsi="Arial" w:cs="Arial"/>
          <w:b/>
          <w:bCs/>
          <w:spacing w:val="1"/>
          <w:sz w:val="20"/>
          <w:szCs w:val="20"/>
          <w:u w:val="thick" w:color="000000"/>
        </w:rPr>
        <w:t>t</w:t>
      </w:r>
      <w:r>
        <w:rPr>
          <w:rFonts w:ascii="Arial" w:eastAsia="Arial" w:hAnsi="Arial" w:cs="Arial"/>
          <w:b/>
          <w:bCs/>
          <w:spacing w:val="-1"/>
          <w:sz w:val="20"/>
          <w:szCs w:val="20"/>
          <w:u w:val="thick" w:color="000000"/>
        </w:rPr>
        <w:t>h</w:t>
      </w:r>
      <w:r>
        <w:rPr>
          <w:rFonts w:ascii="Arial" w:eastAsia="Arial" w:hAnsi="Arial" w:cs="Arial"/>
          <w:b/>
          <w:bCs/>
          <w:sz w:val="20"/>
          <w:szCs w:val="20"/>
          <w:u w:val="thick" w:color="000000"/>
        </w:rPr>
        <w:t>at</w:t>
      </w:r>
      <w:r>
        <w:rPr>
          <w:rFonts w:ascii="Arial" w:eastAsia="Arial" w:hAnsi="Arial" w:cs="Arial"/>
          <w:b/>
          <w:bCs/>
          <w:spacing w:val="-1"/>
          <w:sz w:val="20"/>
          <w:szCs w:val="20"/>
          <w:u w:val="thick" w:color="000000"/>
        </w:rPr>
        <w:t xml:space="preserve"> </w:t>
      </w:r>
      <w:r>
        <w:rPr>
          <w:rFonts w:ascii="Arial" w:eastAsia="Arial" w:hAnsi="Arial" w:cs="Arial"/>
          <w:b/>
          <w:bCs/>
          <w:spacing w:val="-4"/>
          <w:sz w:val="20"/>
          <w:szCs w:val="20"/>
          <w:u w:val="thick" w:color="000000"/>
        </w:rPr>
        <w:t>y</w:t>
      </w:r>
      <w:r>
        <w:rPr>
          <w:rFonts w:ascii="Arial" w:eastAsia="Arial" w:hAnsi="Arial" w:cs="Arial"/>
          <w:b/>
          <w:bCs/>
          <w:sz w:val="20"/>
          <w:szCs w:val="20"/>
          <w:u w:val="thick" w:color="000000"/>
        </w:rPr>
        <w:t>ou</w:t>
      </w:r>
      <w:r>
        <w:rPr>
          <w:rFonts w:ascii="Arial" w:eastAsia="Arial" w:hAnsi="Arial" w:cs="Arial"/>
          <w:b/>
          <w:bCs/>
          <w:spacing w:val="-4"/>
          <w:sz w:val="20"/>
          <w:szCs w:val="20"/>
          <w:u w:val="thick" w:color="000000"/>
        </w:rPr>
        <w:t xml:space="preserve"> </w:t>
      </w:r>
      <w:r>
        <w:rPr>
          <w:rFonts w:ascii="Arial" w:eastAsia="Arial" w:hAnsi="Arial" w:cs="Arial"/>
          <w:b/>
          <w:bCs/>
          <w:spacing w:val="4"/>
          <w:sz w:val="20"/>
          <w:szCs w:val="20"/>
          <w:u w:val="thick" w:color="000000"/>
        </w:rPr>
        <w:t>w</w:t>
      </w:r>
      <w:r>
        <w:rPr>
          <w:rFonts w:ascii="Arial" w:eastAsia="Arial" w:hAnsi="Arial" w:cs="Arial"/>
          <w:b/>
          <w:bCs/>
          <w:spacing w:val="-2"/>
          <w:sz w:val="20"/>
          <w:szCs w:val="20"/>
          <w:u w:val="thick" w:color="000000"/>
        </w:rPr>
        <w:t>or</w:t>
      </w:r>
      <w:r>
        <w:rPr>
          <w:rFonts w:ascii="Arial" w:eastAsia="Arial" w:hAnsi="Arial" w:cs="Arial"/>
          <w:b/>
          <w:bCs/>
          <w:sz w:val="20"/>
          <w:szCs w:val="20"/>
          <w:u w:val="thick" w:color="000000"/>
        </w:rPr>
        <w:t>k</w:t>
      </w:r>
      <w:r>
        <w:rPr>
          <w:rFonts w:ascii="Arial" w:eastAsia="Arial" w:hAnsi="Arial" w:cs="Arial"/>
          <w:b/>
          <w:bCs/>
          <w:sz w:val="20"/>
          <w:szCs w:val="20"/>
        </w:rPr>
        <w:t>.</w:t>
      </w:r>
    </w:p>
    <w:p w:rsidR="00F0356E" w:rsidRDefault="00F0356E" w:rsidP="00F0356E">
      <w:pPr>
        <w:spacing w:before="1" w:line="240" w:lineRule="exact"/>
        <w:rPr>
          <w:sz w:val="24"/>
          <w:szCs w:val="24"/>
        </w:rPr>
      </w:pPr>
    </w:p>
    <w:p w:rsidR="00F0356E" w:rsidRDefault="00F0356E" w:rsidP="00F0356E">
      <w:pPr>
        <w:widowControl w:val="0"/>
        <w:numPr>
          <w:ilvl w:val="0"/>
          <w:numId w:val="26"/>
        </w:numPr>
        <w:tabs>
          <w:tab w:val="left" w:pos="837"/>
        </w:tabs>
        <w:spacing w:before="74" w:after="0" w:line="240" w:lineRule="auto"/>
        <w:ind w:left="837"/>
        <w:rPr>
          <w:rFonts w:ascii="Arial" w:eastAsia="Arial" w:hAnsi="Arial" w:cs="Arial"/>
          <w:sz w:val="20"/>
          <w:szCs w:val="20"/>
        </w:rPr>
      </w:pPr>
      <w:r>
        <w:rPr>
          <w:rFonts w:ascii="Arial" w:eastAsia="Arial" w:hAnsi="Arial" w:cs="Arial"/>
          <w:sz w:val="20"/>
          <w:szCs w:val="20"/>
        </w:rPr>
        <w:t>W</w:t>
      </w:r>
      <w:r>
        <w:rPr>
          <w:rFonts w:ascii="Arial" w:eastAsia="Arial" w:hAnsi="Arial" w:cs="Arial"/>
          <w:spacing w:val="-1"/>
          <w:sz w:val="20"/>
          <w:szCs w:val="20"/>
        </w:rPr>
        <w:t>ithi</w:t>
      </w:r>
      <w:r>
        <w:rPr>
          <w:rFonts w:ascii="Arial" w:eastAsia="Arial" w:hAnsi="Arial" w:cs="Arial"/>
          <w:sz w:val="20"/>
          <w:szCs w:val="20"/>
        </w:rPr>
        <w:t>n</w:t>
      </w:r>
      <w:r>
        <w:rPr>
          <w:rFonts w:ascii="Arial" w:eastAsia="Arial" w:hAnsi="Arial" w:cs="Arial"/>
          <w:spacing w:val="-1"/>
          <w:sz w:val="20"/>
          <w:szCs w:val="20"/>
        </w:rPr>
        <w:t xml:space="preserve"> th</w:t>
      </w:r>
      <w:r>
        <w:rPr>
          <w:rFonts w:ascii="Arial" w:eastAsia="Arial" w:hAnsi="Arial" w:cs="Arial"/>
          <w:sz w:val="20"/>
          <w:szCs w:val="20"/>
        </w:rPr>
        <w:t>e</w:t>
      </w:r>
      <w:r>
        <w:rPr>
          <w:rFonts w:ascii="Arial" w:eastAsia="Arial" w:hAnsi="Arial" w:cs="Arial"/>
          <w:spacing w:val="-1"/>
          <w:sz w:val="20"/>
          <w:szCs w:val="20"/>
        </w:rPr>
        <w:t xml:space="preserve"> l</w:t>
      </w:r>
      <w:r>
        <w:rPr>
          <w:rFonts w:ascii="Arial" w:eastAsia="Arial" w:hAnsi="Arial" w:cs="Arial"/>
          <w:spacing w:val="-2"/>
          <w:sz w:val="20"/>
          <w:szCs w:val="20"/>
        </w:rPr>
        <w:t>a</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 xml:space="preserve"> 1</w:t>
      </w:r>
      <w:r>
        <w:rPr>
          <w:rFonts w:ascii="Arial" w:eastAsia="Arial" w:hAnsi="Arial" w:cs="Arial"/>
          <w:sz w:val="20"/>
          <w:szCs w:val="20"/>
        </w:rPr>
        <w:t>0</w:t>
      </w:r>
      <w:r>
        <w:rPr>
          <w:rFonts w:ascii="Arial" w:eastAsia="Arial" w:hAnsi="Arial" w:cs="Arial"/>
          <w:spacing w:val="-1"/>
          <w:sz w:val="20"/>
          <w:szCs w:val="20"/>
        </w:rPr>
        <w:t xml:space="preserve"> day</w:t>
      </w:r>
      <w:r>
        <w:rPr>
          <w:rFonts w:ascii="Arial" w:eastAsia="Arial" w:hAnsi="Arial" w:cs="Arial"/>
          <w:sz w:val="20"/>
          <w:szCs w:val="20"/>
        </w:rPr>
        <w:t>s</w:t>
      </w:r>
      <w:r>
        <w:rPr>
          <w:rFonts w:ascii="Arial" w:eastAsia="Arial" w:hAnsi="Arial" w:cs="Arial"/>
          <w:spacing w:val="-2"/>
          <w:sz w:val="20"/>
          <w:szCs w:val="20"/>
        </w:rPr>
        <w:t xml:space="preserve"> </w:t>
      </w:r>
      <w:proofErr w:type="gramStart"/>
      <w:r>
        <w:rPr>
          <w:rFonts w:ascii="Arial" w:eastAsia="Arial" w:hAnsi="Arial" w:cs="Arial"/>
          <w:spacing w:val="-1"/>
          <w:sz w:val="20"/>
          <w:szCs w:val="20"/>
        </w:rPr>
        <w:t>ha</w:t>
      </w:r>
      <w:r>
        <w:rPr>
          <w:rFonts w:ascii="Arial" w:eastAsia="Arial" w:hAnsi="Arial" w:cs="Arial"/>
          <w:spacing w:val="-2"/>
          <w:sz w:val="20"/>
          <w:szCs w:val="20"/>
        </w:rPr>
        <w:t>v</w:t>
      </w:r>
      <w:r>
        <w:rPr>
          <w:rFonts w:ascii="Arial" w:eastAsia="Arial" w:hAnsi="Arial" w:cs="Arial"/>
          <w:sz w:val="20"/>
          <w:szCs w:val="20"/>
        </w:rPr>
        <w:t xml:space="preserve">e </w:t>
      </w:r>
      <w:r>
        <w:rPr>
          <w:rFonts w:ascii="Arial" w:eastAsia="Arial" w:hAnsi="Arial" w:cs="Arial"/>
          <w:spacing w:val="-1"/>
          <w:sz w:val="20"/>
          <w:szCs w:val="20"/>
        </w:rPr>
        <w:t>yo</w:t>
      </w:r>
      <w:r>
        <w:rPr>
          <w:rFonts w:ascii="Arial" w:eastAsia="Arial" w:hAnsi="Arial" w:cs="Arial"/>
          <w:sz w:val="20"/>
          <w:szCs w:val="20"/>
        </w:rPr>
        <w:t xml:space="preserve">u </w:t>
      </w:r>
      <w:r>
        <w:rPr>
          <w:rFonts w:ascii="Arial" w:eastAsia="Arial" w:hAnsi="Arial" w:cs="Arial"/>
          <w:spacing w:val="-1"/>
          <w:sz w:val="20"/>
          <w:szCs w:val="20"/>
        </w:rPr>
        <w:t>bee</w:t>
      </w:r>
      <w:r>
        <w:rPr>
          <w:rFonts w:ascii="Arial" w:eastAsia="Arial" w:hAnsi="Arial" w:cs="Arial"/>
          <w:sz w:val="20"/>
          <w:szCs w:val="20"/>
        </w:rPr>
        <w:t xml:space="preserve">n </w:t>
      </w:r>
      <w:r>
        <w:rPr>
          <w:rFonts w:ascii="Arial" w:eastAsia="Arial" w:hAnsi="Arial" w:cs="Arial"/>
          <w:spacing w:val="-1"/>
          <w:sz w:val="20"/>
          <w:szCs w:val="20"/>
        </w:rPr>
        <w:t>d</w:t>
      </w:r>
      <w:r>
        <w:rPr>
          <w:rFonts w:ascii="Arial" w:eastAsia="Arial" w:hAnsi="Arial" w:cs="Arial"/>
          <w:spacing w:val="-2"/>
          <w:sz w:val="20"/>
          <w:szCs w:val="20"/>
        </w:rPr>
        <w:t>i</w:t>
      </w:r>
      <w:r>
        <w:rPr>
          <w:rFonts w:ascii="Arial" w:eastAsia="Arial" w:hAnsi="Arial" w:cs="Arial"/>
          <w:spacing w:val="-1"/>
          <w:sz w:val="20"/>
          <w:szCs w:val="20"/>
        </w:rPr>
        <w:t>agn</w:t>
      </w:r>
      <w:r>
        <w:rPr>
          <w:rFonts w:ascii="Arial" w:eastAsia="Arial" w:hAnsi="Arial" w:cs="Arial"/>
          <w:spacing w:val="-2"/>
          <w:sz w:val="20"/>
          <w:szCs w:val="20"/>
        </w:rPr>
        <w:t>o</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d</w:t>
      </w:r>
      <w:proofErr w:type="gramEnd"/>
      <w:r>
        <w:rPr>
          <w:rFonts w:ascii="Arial" w:eastAsia="Arial" w:hAnsi="Arial" w:cs="Arial"/>
          <w:sz w:val="20"/>
          <w:szCs w:val="20"/>
        </w:rPr>
        <w:t xml:space="preserve"> </w:t>
      </w:r>
      <w:r>
        <w:rPr>
          <w:rFonts w:ascii="Arial" w:eastAsia="Arial" w:hAnsi="Arial" w:cs="Arial"/>
          <w:spacing w:val="-1"/>
          <w:sz w:val="20"/>
          <w:szCs w:val="20"/>
        </w:rPr>
        <w:t>wit</w:t>
      </w:r>
      <w:r>
        <w:rPr>
          <w:rFonts w:ascii="Arial" w:eastAsia="Arial" w:hAnsi="Arial" w:cs="Arial"/>
          <w:sz w:val="20"/>
          <w:szCs w:val="20"/>
        </w:rPr>
        <w:t>h</w:t>
      </w:r>
      <w:r>
        <w:rPr>
          <w:rFonts w:ascii="Arial" w:eastAsia="Arial" w:hAnsi="Arial" w:cs="Arial"/>
          <w:spacing w:val="-1"/>
          <w:sz w:val="20"/>
          <w:szCs w:val="20"/>
        </w:rPr>
        <w:t xml:space="preserve"> COVI</w:t>
      </w:r>
      <w:r>
        <w:rPr>
          <w:rFonts w:ascii="Arial" w:eastAsia="Arial" w:hAnsi="Arial" w:cs="Arial"/>
          <w:sz w:val="20"/>
          <w:szCs w:val="20"/>
        </w:rPr>
        <w:t>D</w:t>
      </w:r>
      <w:r>
        <w:rPr>
          <w:rFonts w:ascii="Arial" w:eastAsia="Arial" w:hAnsi="Arial" w:cs="Arial"/>
          <w:spacing w:val="-1"/>
          <w:sz w:val="20"/>
          <w:szCs w:val="20"/>
        </w:rPr>
        <w:t>-1</w:t>
      </w:r>
      <w:r>
        <w:rPr>
          <w:rFonts w:ascii="Arial" w:eastAsia="Arial" w:hAnsi="Arial" w:cs="Arial"/>
          <w:sz w:val="20"/>
          <w:szCs w:val="20"/>
        </w:rPr>
        <w:t>9</w:t>
      </w:r>
      <w:r>
        <w:rPr>
          <w:rFonts w:ascii="Arial" w:eastAsia="Arial" w:hAnsi="Arial" w:cs="Arial"/>
          <w:spacing w:val="-1"/>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1"/>
          <w:sz w:val="20"/>
          <w:szCs w:val="20"/>
        </w:rPr>
        <w:t xml:space="preserve"> ha</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tes</w:t>
      </w:r>
      <w:r>
        <w:rPr>
          <w:rFonts w:ascii="Arial" w:eastAsia="Arial" w:hAnsi="Arial" w:cs="Arial"/>
          <w:sz w:val="20"/>
          <w:szCs w:val="20"/>
        </w:rPr>
        <w:t>t</w:t>
      </w:r>
      <w:r>
        <w:rPr>
          <w:rFonts w:ascii="Arial" w:eastAsia="Arial" w:hAnsi="Arial" w:cs="Arial"/>
          <w:spacing w:val="-1"/>
          <w:sz w:val="20"/>
          <w:szCs w:val="20"/>
        </w:rPr>
        <w:t xml:space="preserve"> 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firmin</w:t>
      </w:r>
      <w:r>
        <w:rPr>
          <w:rFonts w:ascii="Arial" w:eastAsia="Arial" w:hAnsi="Arial" w:cs="Arial"/>
          <w:sz w:val="20"/>
          <w:szCs w:val="20"/>
        </w:rPr>
        <w:t>g</w:t>
      </w:r>
      <w:r>
        <w:rPr>
          <w:rFonts w:ascii="Arial" w:eastAsia="Arial" w:hAnsi="Arial" w:cs="Arial"/>
          <w:spacing w:val="-1"/>
          <w:sz w:val="20"/>
          <w:szCs w:val="20"/>
        </w:rPr>
        <w:t xml:space="preserve"> yo</w:t>
      </w:r>
      <w:r>
        <w:rPr>
          <w:rFonts w:ascii="Arial" w:eastAsia="Arial" w:hAnsi="Arial" w:cs="Arial"/>
          <w:sz w:val="20"/>
          <w:szCs w:val="20"/>
        </w:rPr>
        <w:t>u</w:t>
      </w:r>
      <w:r>
        <w:rPr>
          <w:rFonts w:ascii="Arial" w:eastAsia="Arial" w:hAnsi="Arial" w:cs="Arial"/>
          <w:spacing w:val="-2"/>
          <w:sz w:val="20"/>
          <w:szCs w:val="20"/>
        </w:rPr>
        <w:t xml:space="preserve"> </w:t>
      </w:r>
      <w:r>
        <w:rPr>
          <w:rFonts w:ascii="Arial" w:eastAsia="Arial" w:hAnsi="Arial" w:cs="Arial"/>
          <w:spacing w:val="-1"/>
          <w:sz w:val="20"/>
          <w:szCs w:val="20"/>
        </w:rPr>
        <w:t>hav</w:t>
      </w:r>
      <w:r>
        <w:rPr>
          <w:rFonts w:ascii="Arial" w:eastAsia="Arial" w:hAnsi="Arial" w:cs="Arial"/>
          <w:sz w:val="20"/>
          <w:szCs w:val="20"/>
        </w:rPr>
        <w:t>e</w:t>
      </w:r>
      <w:r>
        <w:rPr>
          <w:rFonts w:ascii="Arial" w:eastAsia="Arial" w:hAnsi="Arial" w:cs="Arial"/>
          <w:spacing w:val="-1"/>
          <w:sz w:val="20"/>
          <w:szCs w:val="20"/>
        </w:rPr>
        <w:t xml:space="preserve"> th</w:t>
      </w:r>
      <w:r>
        <w:rPr>
          <w:rFonts w:ascii="Arial" w:eastAsia="Arial" w:hAnsi="Arial" w:cs="Arial"/>
          <w:sz w:val="20"/>
          <w:szCs w:val="20"/>
        </w:rPr>
        <w:t>e</w:t>
      </w:r>
      <w:r>
        <w:rPr>
          <w:rFonts w:ascii="Arial" w:eastAsia="Arial" w:hAnsi="Arial" w:cs="Arial"/>
          <w:spacing w:val="-1"/>
          <w:sz w:val="20"/>
          <w:szCs w:val="20"/>
        </w:rPr>
        <w:t xml:space="preserve"> vir</w:t>
      </w:r>
      <w:r>
        <w:rPr>
          <w:rFonts w:ascii="Arial" w:eastAsia="Arial" w:hAnsi="Arial" w:cs="Arial"/>
          <w:spacing w:val="-2"/>
          <w:sz w:val="20"/>
          <w:szCs w:val="20"/>
        </w:rPr>
        <w:t>u</w:t>
      </w:r>
      <w:r>
        <w:rPr>
          <w:rFonts w:ascii="Arial" w:eastAsia="Arial" w:hAnsi="Arial" w:cs="Arial"/>
          <w:spacing w:val="-1"/>
          <w:sz w:val="20"/>
          <w:szCs w:val="20"/>
        </w:rPr>
        <w:t>s?</w:t>
      </w:r>
    </w:p>
    <w:p w:rsidR="00F0356E" w:rsidRDefault="00F0356E" w:rsidP="00F0356E">
      <w:pPr>
        <w:widowControl w:val="0"/>
        <w:numPr>
          <w:ilvl w:val="0"/>
          <w:numId w:val="26"/>
        </w:numPr>
        <w:tabs>
          <w:tab w:val="left" w:pos="837"/>
        </w:tabs>
        <w:spacing w:before="83" w:after="0" w:line="230" w:lineRule="exact"/>
        <w:ind w:left="837" w:right="899"/>
        <w:rPr>
          <w:rFonts w:ascii="Arial" w:eastAsia="Arial" w:hAnsi="Arial" w:cs="Arial"/>
          <w:sz w:val="20"/>
          <w:szCs w:val="20"/>
        </w:rPr>
      </w:pPr>
      <w:r>
        <w:rPr>
          <w:rFonts w:ascii="Arial" w:eastAsia="Arial" w:hAnsi="Arial" w:cs="Arial"/>
          <w:sz w:val="20"/>
          <w:szCs w:val="20"/>
        </w:rPr>
        <w:t>Do</w:t>
      </w:r>
      <w:r>
        <w:rPr>
          <w:rFonts w:ascii="Arial" w:eastAsia="Arial" w:hAnsi="Arial" w:cs="Arial"/>
          <w:spacing w:val="-1"/>
          <w:sz w:val="20"/>
          <w:szCs w:val="20"/>
        </w:rPr>
        <w:t xml:space="preserve"> yo</w:t>
      </w:r>
      <w:r>
        <w:rPr>
          <w:rFonts w:ascii="Arial" w:eastAsia="Arial" w:hAnsi="Arial" w:cs="Arial"/>
          <w:sz w:val="20"/>
          <w:szCs w:val="20"/>
        </w:rPr>
        <w:t>u</w:t>
      </w:r>
      <w:r>
        <w:rPr>
          <w:rFonts w:ascii="Arial" w:eastAsia="Arial" w:hAnsi="Arial" w:cs="Arial"/>
          <w:spacing w:val="-1"/>
          <w:sz w:val="20"/>
          <w:szCs w:val="20"/>
        </w:rPr>
        <w:t xml:space="preserve"> liv</w:t>
      </w:r>
      <w:r>
        <w:rPr>
          <w:rFonts w:ascii="Arial" w:eastAsia="Arial" w:hAnsi="Arial" w:cs="Arial"/>
          <w:sz w:val="20"/>
          <w:szCs w:val="20"/>
        </w:rPr>
        <w:t>e</w:t>
      </w:r>
      <w:r>
        <w:rPr>
          <w:rFonts w:ascii="Arial" w:eastAsia="Arial" w:hAnsi="Arial" w:cs="Arial"/>
          <w:spacing w:val="-1"/>
          <w:sz w:val="20"/>
          <w:szCs w:val="20"/>
        </w:rPr>
        <w:t xml:space="preserve"> 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th</w:t>
      </w:r>
      <w:r>
        <w:rPr>
          <w:rFonts w:ascii="Arial" w:eastAsia="Arial" w:hAnsi="Arial" w:cs="Arial"/>
          <w:sz w:val="20"/>
          <w:szCs w:val="20"/>
        </w:rPr>
        <w:t>e</w:t>
      </w:r>
      <w:r>
        <w:rPr>
          <w:rFonts w:ascii="Arial" w:eastAsia="Arial" w:hAnsi="Arial" w:cs="Arial"/>
          <w:spacing w:val="-1"/>
          <w:sz w:val="20"/>
          <w:szCs w:val="20"/>
        </w:rPr>
        <w:t xml:space="preserve"> sam</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h</w:t>
      </w:r>
      <w:r>
        <w:rPr>
          <w:rFonts w:ascii="Arial" w:eastAsia="Arial" w:hAnsi="Arial" w:cs="Arial"/>
          <w:spacing w:val="-2"/>
          <w:sz w:val="20"/>
          <w:szCs w:val="20"/>
        </w:rPr>
        <w:t>o</w:t>
      </w:r>
      <w:r>
        <w:rPr>
          <w:rFonts w:ascii="Arial" w:eastAsia="Arial" w:hAnsi="Arial" w:cs="Arial"/>
          <w:sz w:val="20"/>
          <w:szCs w:val="20"/>
        </w:rPr>
        <w:t>us</w:t>
      </w:r>
      <w:r>
        <w:rPr>
          <w:rFonts w:ascii="Arial" w:eastAsia="Arial" w:hAnsi="Arial" w:cs="Arial"/>
          <w:spacing w:val="-2"/>
          <w:sz w:val="20"/>
          <w:szCs w:val="20"/>
        </w:rPr>
        <w:t>e</w:t>
      </w:r>
      <w:r>
        <w:rPr>
          <w:rFonts w:ascii="Arial" w:eastAsia="Arial" w:hAnsi="Arial" w:cs="Arial"/>
          <w:sz w:val="20"/>
          <w:szCs w:val="20"/>
        </w:rPr>
        <w:t>hold</w:t>
      </w:r>
      <w:r>
        <w:rPr>
          <w:rFonts w:ascii="Arial" w:eastAsia="Arial" w:hAnsi="Arial" w:cs="Arial"/>
          <w:spacing w:val="-2"/>
          <w:sz w:val="20"/>
          <w:szCs w:val="20"/>
        </w:rPr>
        <w:t xml:space="preserve"> </w:t>
      </w:r>
      <w:r>
        <w:rPr>
          <w:rFonts w:ascii="Arial" w:eastAsia="Arial" w:hAnsi="Arial" w:cs="Arial"/>
          <w:sz w:val="20"/>
          <w:szCs w:val="20"/>
        </w:rPr>
        <w:t xml:space="preserve">with, or have you </w:t>
      </w:r>
      <w:r>
        <w:rPr>
          <w:rFonts w:ascii="Arial" w:eastAsia="Arial" w:hAnsi="Arial" w:cs="Arial"/>
          <w:spacing w:val="-2"/>
          <w:sz w:val="20"/>
          <w:szCs w:val="20"/>
        </w:rPr>
        <w:t>h</w:t>
      </w:r>
      <w:r>
        <w:rPr>
          <w:rFonts w:ascii="Arial" w:eastAsia="Arial" w:hAnsi="Arial" w:cs="Arial"/>
          <w:sz w:val="20"/>
          <w:szCs w:val="20"/>
        </w:rPr>
        <w:t>ad</w:t>
      </w:r>
      <w:r>
        <w:rPr>
          <w:rFonts w:ascii="Arial" w:eastAsia="Arial" w:hAnsi="Arial" w:cs="Arial"/>
          <w:spacing w:val="-1"/>
          <w:sz w:val="20"/>
          <w:szCs w:val="20"/>
        </w:rPr>
        <w:t xml:space="preserve"> </w:t>
      </w:r>
      <w:r>
        <w:rPr>
          <w:rFonts w:ascii="Arial" w:eastAsia="Arial" w:hAnsi="Arial" w:cs="Arial"/>
          <w:color w:val="FF0000"/>
          <w:sz w:val="20"/>
          <w:szCs w:val="20"/>
        </w:rPr>
        <w:t>cl</w:t>
      </w:r>
      <w:r>
        <w:rPr>
          <w:rFonts w:ascii="Arial" w:eastAsia="Arial" w:hAnsi="Arial" w:cs="Arial"/>
          <w:color w:val="FF0000"/>
          <w:spacing w:val="-2"/>
          <w:sz w:val="20"/>
          <w:szCs w:val="20"/>
        </w:rPr>
        <w:t>o</w:t>
      </w:r>
      <w:r>
        <w:rPr>
          <w:rFonts w:ascii="Arial" w:eastAsia="Arial" w:hAnsi="Arial" w:cs="Arial"/>
          <w:color w:val="FF0000"/>
          <w:sz w:val="20"/>
          <w:szCs w:val="20"/>
        </w:rPr>
        <w:t>se</w:t>
      </w:r>
      <w:r>
        <w:rPr>
          <w:rFonts w:ascii="Arial" w:eastAsia="Arial" w:hAnsi="Arial" w:cs="Arial"/>
          <w:color w:val="FF0000"/>
          <w:spacing w:val="-2"/>
          <w:sz w:val="20"/>
          <w:szCs w:val="20"/>
        </w:rPr>
        <w:t xml:space="preserve"> </w:t>
      </w:r>
      <w:r>
        <w:rPr>
          <w:rFonts w:ascii="Arial" w:eastAsia="Arial" w:hAnsi="Arial" w:cs="Arial"/>
          <w:color w:val="FF0000"/>
          <w:sz w:val="20"/>
          <w:szCs w:val="20"/>
        </w:rPr>
        <w:t>con</w:t>
      </w:r>
      <w:r>
        <w:rPr>
          <w:rFonts w:ascii="Arial" w:eastAsia="Arial" w:hAnsi="Arial" w:cs="Arial"/>
          <w:color w:val="FF0000"/>
          <w:spacing w:val="-2"/>
          <w:sz w:val="20"/>
          <w:szCs w:val="20"/>
        </w:rPr>
        <w:t>t</w:t>
      </w:r>
      <w:r>
        <w:rPr>
          <w:rFonts w:ascii="Arial" w:eastAsia="Arial" w:hAnsi="Arial" w:cs="Arial"/>
          <w:color w:val="FF0000"/>
          <w:sz w:val="20"/>
          <w:szCs w:val="20"/>
        </w:rPr>
        <w:t>act*</w:t>
      </w:r>
      <w:r>
        <w:rPr>
          <w:rFonts w:ascii="Arial" w:eastAsia="Arial" w:hAnsi="Arial" w:cs="Arial"/>
          <w:color w:val="FF0000"/>
          <w:spacing w:val="-1"/>
          <w:sz w:val="20"/>
          <w:szCs w:val="20"/>
        </w:rPr>
        <w:t xml:space="preserve"> </w:t>
      </w:r>
      <w:r>
        <w:rPr>
          <w:rFonts w:ascii="Arial" w:eastAsia="Arial" w:hAnsi="Arial" w:cs="Arial"/>
          <w:color w:val="000000"/>
          <w:sz w:val="20"/>
          <w:szCs w:val="20"/>
        </w:rPr>
        <w:t>with</w:t>
      </w:r>
      <w:r>
        <w:rPr>
          <w:rFonts w:ascii="Arial" w:eastAsia="Arial" w:hAnsi="Arial" w:cs="Arial"/>
          <w:color w:val="000000"/>
          <w:spacing w:val="-2"/>
          <w:sz w:val="20"/>
          <w:szCs w:val="20"/>
        </w:rPr>
        <w:t xml:space="preserve"> </w:t>
      </w:r>
      <w:r>
        <w:rPr>
          <w:rFonts w:ascii="Arial" w:eastAsia="Arial" w:hAnsi="Arial" w:cs="Arial"/>
          <w:color w:val="000000"/>
          <w:sz w:val="20"/>
          <w:szCs w:val="20"/>
        </w:rPr>
        <w:t>so</w:t>
      </w:r>
      <w:r>
        <w:rPr>
          <w:rFonts w:ascii="Arial" w:eastAsia="Arial" w:hAnsi="Arial" w:cs="Arial"/>
          <w:color w:val="000000"/>
          <w:spacing w:val="-2"/>
          <w:sz w:val="20"/>
          <w:szCs w:val="20"/>
        </w:rPr>
        <w:t>m</w:t>
      </w:r>
      <w:r>
        <w:rPr>
          <w:rFonts w:ascii="Arial" w:eastAsia="Arial" w:hAnsi="Arial" w:cs="Arial"/>
          <w:color w:val="000000"/>
          <w:sz w:val="20"/>
          <w:szCs w:val="20"/>
        </w:rPr>
        <w:t>eone</w:t>
      </w:r>
      <w:r>
        <w:rPr>
          <w:rFonts w:ascii="Arial" w:eastAsia="Arial" w:hAnsi="Arial" w:cs="Arial"/>
          <w:color w:val="000000"/>
          <w:spacing w:val="-2"/>
          <w:sz w:val="20"/>
          <w:szCs w:val="20"/>
        </w:rPr>
        <w:t xml:space="preserve"> </w:t>
      </w:r>
      <w:r>
        <w:rPr>
          <w:rFonts w:ascii="Arial" w:eastAsia="Arial" w:hAnsi="Arial" w:cs="Arial"/>
          <w:color w:val="000000"/>
          <w:sz w:val="20"/>
          <w:szCs w:val="20"/>
        </w:rPr>
        <w:t xml:space="preserve">who in </w:t>
      </w:r>
      <w:r>
        <w:rPr>
          <w:rFonts w:ascii="Arial" w:eastAsia="Arial" w:hAnsi="Arial" w:cs="Arial"/>
          <w:color w:val="000000"/>
          <w:spacing w:val="-2"/>
          <w:sz w:val="20"/>
          <w:szCs w:val="20"/>
        </w:rPr>
        <w:t>t</w:t>
      </w:r>
      <w:r>
        <w:rPr>
          <w:rFonts w:ascii="Arial" w:eastAsia="Arial" w:hAnsi="Arial" w:cs="Arial"/>
          <w:color w:val="000000"/>
          <w:sz w:val="20"/>
          <w:szCs w:val="20"/>
        </w:rPr>
        <w:t>he p</w:t>
      </w:r>
      <w:r>
        <w:rPr>
          <w:rFonts w:ascii="Arial" w:eastAsia="Arial" w:hAnsi="Arial" w:cs="Arial"/>
          <w:color w:val="000000"/>
          <w:spacing w:val="-2"/>
          <w:sz w:val="20"/>
          <w:szCs w:val="20"/>
        </w:rPr>
        <w:t>a</w:t>
      </w:r>
      <w:r>
        <w:rPr>
          <w:rFonts w:ascii="Arial" w:eastAsia="Arial" w:hAnsi="Arial" w:cs="Arial"/>
          <w:color w:val="000000"/>
          <w:sz w:val="20"/>
          <w:szCs w:val="20"/>
        </w:rPr>
        <w:t>st 14 days was d</w:t>
      </w:r>
      <w:r>
        <w:rPr>
          <w:rFonts w:ascii="Arial" w:eastAsia="Arial" w:hAnsi="Arial" w:cs="Arial"/>
          <w:color w:val="000000"/>
          <w:spacing w:val="-2"/>
          <w:sz w:val="20"/>
          <w:szCs w:val="20"/>
        </w:rPr>
        <w:t>ia</w:t>
      </w:r>
      <w:r>
        <w:rPr>
          <w:rFonts w:ascii="Arial" w:eastAsia="Arial" w:hAnsi="Arial" w:cs="Arial"/>
          <w:color w:val="000000"/>
          <w:sz w:val="20"/>
          <w:szCs w:val="20"/>
        </w:rPr>
        <w:t>gn</w:t>
      </w:r>
      <w:r>
        <w:rPr>
          <w:rFonts w:ascii="Arial" w:eastAsia="Arial" w:hAnsi="Arial" w:cs="Arial"/>
          <w:color w:val="000000"/>
          <w:spacing w:val="-2"/>
          <w:sz w:val="20"/>
          <w:szCs w:val="20"/>
        </w:rPr>
        <w:t>o</w:t>
      </w:r>
      <w:r>
        <w:rPr>
          <w:rFonts w:ascii="Arial" w:eastAsia="Arial" w:hAnsi="Arial" w:cs="Arial"/>
          <w:color w:val="000000"/>
          <w:sz w:val="20"/>
          <w:szCs w:val="20"/>
        </w:rPr>
        <w:t>sed</w:t>
      </w:r>
      <w:r>
        <w:rPr>
          <w:rFonts w:ascii="Arial" w:eastAsia="Arial" w:hAnsi="Arial" w:cs="Arial"/>
          <w:color w:val="000000"/>
          <w:spacing w:val="-2"/>
          <w:sz w:val="20"/>
          <w:szCs w:val="20"/>
        </w:rPr>
        <w:t xml:space="preserve"> </w:t>
      </w:r>
      <w:r>
        <w:rPr>
          <w:rFonts w:ascii="Arial" w:eastAsia="Arial" w:hAnsi="Arial" w:cs="Arial"/>
          <w:color w:val="000000"/>
          <w:sz w:val="20"/>
          <w:szCs w:val="20"/>
        </w:rPr>
        <w:t>with COVID-19</w:t>
      </w:r>
      <w:r>
        <w:rPr>
          <w:rFonts w:ascii="Arial" w:eastAsia="Arial" w:hAnsi="Arial" w:cs="Arial"/>
          <w:color w:val="000000"/>
          <w:spacing w:val="-1"/>
          <w:sz w:val="20"/>
          <w:szCs w:val="20"/>
        </w:rPr>
        <w:t xml:space="preserve"> </w:t>
      </w:r>
      <w:r>
        <w:rPr>
          <w:rFonts w:ascii="Arial" w:eastAsia="Arial" w:hAnsi="Arial" w:cs="Arial"/>
          <w:color w:val="000000"/>
          <w:spacing w:val="-2"/>
          <w:sz w:val="20"/>
          <w:szCs w:val="20"/>
        </w:rPr>
        <w:t>o</w:t>
      </w:r>
      <w:r>
        <w:rPr>
          <w:rFonts w:ascii="Arial" w:eastAsia="Arial" w:hAnsi="Arial" w:cs="Arial"/>
          <w:color w:val="000000"/>
          <w:sz w:val="20"/>
          <w:szCs w:val="20"/>
        </w:rPr>
        <w:t>r</w:t>
      </w:r>
      <w:r>
        <w:rPr>
          <w:rFonts w:ascii="Arial" w:eastAsia="Arial" w:hAnsi="Arial" w:cs="Arial"/>
          <w:color w:val="000000"/>
          <w:spacing w:val="-2"/>
          <w:sz w:val="20"/>
          <w:szCs w:val="20"/>
        </w:rPr>
        <w:t xml:space="preserve"> </w:t>
      </w:r>
      <w:r>
        <w:rPr>
          <w:rFonts w:ascii="Arial" w:eastAsia="Arial" w:hAnsi="Arial" w:cs="Arial"/>
          <w:color w:val="000000"/>
          <w:spacing w:val="-1"/>
          <w:sz w:val="20"/>
          <w:szCs w:val="20"/>
        </w:rPr>
        <w:t>ha</w:t>
      </w:r>
      <w:r>
        <w:rPr>
          <w:rFonts w:ascii="Arial" w:eastAsia="Arial" w:hAnsi="Arial" w:cs="Arial"/>
          <w:color w:val="000000"/>
          <w:sz w:val="20"/>
          <w:szCs w:val="20"/>
        </w:rPr>
        <w:t>d</w:t>
      </w:r>
      <w:r>
        <w:rPr>
          <w:rFonts w:ascii="Arial" w:eastAsia="Arial" w:hAnsi="Arial" w:cs="Arial"/>
          <w:color w:val="000000"/>
          <w:spacing w:val="-1"/>
          <w:sz w:val="20"/>
          <w:szCs w:val="20"/>
        </w:rPr>
        <w:t xml:space="preserve"> </w:t>
      </w:r>
      <w:r>
        <w:rPr>
          <w:rFonts w:ascii="Arial" w:eastAsia="Arial" w:hAnsi="Arial" w:cs="Arial"/>
          <w:color w:val="000000"/>
          <w:sz w:val="20"/>
          <w:szCs w:val="20"/>
        </w:rPr>
        <w:t>a</w:t>
      </w:r>
      <w:r>
        <w:rPr>
          <w:rFonts w:ascii="Arial" w:eastAsia="Arial" w:hAnsi="Arial" w:cs="Arial"/>
          <w:color w:val="000000"/>
          <w:spacing w:val="-1"/>
          <w:sz w:val="20"/>
          <w:szCs w:val="20"/>
        </w:rPr>
        <w:t xml:space="preserve"> tes</w:t>
      </w:r>
      <w:r>
        <w:rPr>
          <w:rFonts w:ascii="Arial" w:eastAsia="Arial" w:hAnsi="Arial" w:cs="Arial"/>
          <w:color w:val="000000"/>
          <w:sz w:val="20"/>
          <w:szCs w:val="20"/>
        </w:rPr>
        <w:t>t</w:t>
      </w:r>
      <w:r>
        <w:rPr>
          <w:rFonts w:ascii="Arial" w:eastAsia="Arial" w:hAnsi="Arial" w:cs="Arial"/>
          <w:color w:val="000000"/>
          <w:spacing w:val="-1"/>
          <w:sz w:val="20"/>
          <w:szCs w:val="20"/>
        </w:rPr>
        <w:t xml:space="preserve"> c</w:t>
      </w:r>
      <w:r>
        <w:rPr>
          <w:rFonts w:ascii="Arial" w:eastAsia="Arial" w:hAnsi="Arial" w:cs="Arial"/>
          <w:color w:val="000000"/>
          <w:spacing w:val="-2"/>
          <w:sz w:val="20"/>
          <w:szCs w:val="20"/>
        </w:rPr>
        <w:t>o</w:t>
      </w:r>
      <w:r>
        <w:rPr>
          <w:rFonts w:ascii="Arial" w:eastAsia="Arial" w:hAnsi="Arial" w:cs="Arial"/>
          <w:color w:val="000000"/>
          <w:sz w:val="20"/>
          <w:szCs w:val="20"/>
        </w:rPr>
        <w:t>n</w:t>
      </w:r>
      <w:r>
        <w:rPr>
          <w:rFonts w:ascii="Arial" w:eastAsia="Arial" w:hAnsi="Arial" w:cs="Arial"/>
          <w:color w:val="000000"/>
          <w:spacing w:val="-1"/>
          <w:sz w:val="20"/>
          <w:szCs w:val="20"/>
        </w:rPr>
        <w:t>firmin</w:t>
      </w:r>
      <w:r>
        <w:rPr>
          <w:rFonts w:ascii="Arial" w:eastAsia="Arial" w:hAnsi="Arial" w:cs="Arial"/>
          <w:color w:val="000000"/>
          <w:sz w:val="20"/>
          <w:szCs w:val="20"/>
        </w:rPr>
        <w:t>g</w:t>
      </w:r>
      <w:r>
        <w:rPr>
          <w:rFonts w:ascii="Arial" w:eastAsia="Arial" w:hAnsi="Arial" w:cs="Arial"/>
          <w:color w:val="000000"/>
          <w:spacing w:val="-1"/>
          <w:sz w:val="20"/>
          <w:szCs w:val="20"/>
        </w:rPr>
        <w:t xml:space="preserve"> the</w:t>
      </w:r>
      <w:r>
        <w:rPr>
          <w:rFonts w:ascii="Arial" w:eastAsia="Arial" w:hAnsi="Arial" w:cs="Arial"/>
          <w:color w:val="000000"/>
          <w:sz w:val="20"/>
          <w:szCs w:val="20"/>
        </w:rPr>
        <w:t>y</w:t>
      </w:r>
      <w:r>
        <w:rPr>
          <w:rFonts w:ascii="Arial" w:eastAsia="Arial" w:hAnsi="Arial" w:cs="Arial"/>
          <w:color w:val="000000"/>
          <w:spacing w:val="-2"/>
          <w:sz w:val="20"/>
          <w:szCs w:val="20"/>
        </w:rPr>
        <w:t xml:space="preserve"> </w:t>
      </w:r>
      <w:r>
        <w:rPr>
          <w:rFonts w:ascii="Arial" w:eastAsia="Arial" w:hAnsi="Arial" w:cs="Arial"/>
          <w:color w:val="000000"/>
          <w:spacing w:val="-1"/>
          <w:sz w:val="20"/>
          <w:szCs w:val="20"/>
        </w:rPr>
        <w:t>hav</w:t>
      </w:r>
      <w:r>
        <w:rPr>
          <w:rFonts w:ascii="Arial" w:eastAsia="Arial" w:hAnsi="Arial" w:cs="Arial"/>
          <w:color w:val="000000"/>
          <w:sz w:val="20"/>
          <w:szCs w:val="20"/>
        </w:rPr>
        <w:t>e</w:t>
      </w:r>
      <w:r>
        <w:rPr>
          <w:rFonts w:ascii="Arial" w:eastAsia="Arial" w:hAnsi="Arial" w:cs="Arial"/>
          <w:color w:val="000000"/>
          <w:spacing w:val="-1"/>
          <w:sz w:val="20"/>
          <w:szCs w:val="20"/>
        </w:rPr>
        <w:t xml:space="preserve"> th</w:t>
      </w:r>
      <w:r>
        <w:rPr>
          <w:rFonts w:ascii="Arial" w:eastAsia="Arial" w:hAnsi="Arial" w:cs="Arial"/>
          <w:color w:val="000000"/>
          <w:sz w:val="20"/>
          <w:szCs w:val="20"/>
        </w:rPr>
        <w:t>e</w:t>
      </w:r>
      <w:r>
        <w:rPr>
          <w:rFonts w:ascii="Arial" w:eastAsia="Arial" w:hAnsi="Arial" w:cs="Arial"/>
          <w:color w:val="000000"/>
          <w:spacing w:val="-1"/>
          <w:sz w:val="20"/>
          <w:szCs w:val="20"/>
        </w:rPr>
        <w:t xml:space="preserve"> vir</w:t>
      </w:r>
      <w:r>
        <w:rPr>
          <w:rFonts w:ascii="Arial" w:eastAsia="Arial" w:hAnsi="Arial" w:cs="Arial"/>
          <w:color w:val="000000"/>
          <w:spacing w:val="-2"/>
          <w:sz w:val="20"/>
          <w:szCs w:val="20"/>
        </w:rPr>
        <w:t>u</w:t>
      </w:r>
      <w:r>
        <w:rPr>
          <w:rFonts w:ascii="Arial" w:eastAsia="Arial" w:hAnsi="Arial" w:cs="Arial"/>
          <w:color w:val="000000"/>
          <w:spacing w:val="-1"/>
          <w:sz w:val="20"/>
          <w:szCs w:val="20"/>
        </w:rPr>
        <w:t>s?</w:t>
      </w:r>
    </w:p>
    <w:p w:rsidR="00F0356E" w:rsidRDefault="00F0356E" w:rsidP="00F0356E">
      <w:pPr>
        <w:spacing w:before="8" w:line="150" w:lineRule="exact"/>
        <w:rPr>
          <w:sz w:val="15"/>
          <w:szCs w:val="15"/>
        </w:rPr>
      </w:pPr>
    </w:p>
    <w:p w:rsidR="00F0356E" w:rsidRDefault="00F0356E" w:rsidP="00F0356E">
      <w:pPr>
        <w:ind w:firstLine="720"/>
        <w:rPr>
          <w:rFonts w:ascii="Arial" w:eastAsia="Arial" w:hAnsi="Arial" w:cs="Arial"/>
          <w:sz w:val="20"/>
          <w:szCs w:val="20"/>
        </w:rPr>
      </w:pP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1"/>
          <w:sz w:val="20"/>
          <w:szCs w:val="20"/>
        </w:rPr>
        <w:t xml:space="preserve"> th</w:t>
      </w:r>
      <w:r>
        <w:rPr>
          <w:rFonts w:ascii="Arial" w:eastAsia="Arial" w:hAnsi="Arial" w:cs="Arial"/>
          <w:sz w:val="20"/>
          <w:szCs w:val="20"/>
        </w:rPr>
        <w:t>e</w:t>
      </w:r>
      <w:r>
        <w:rPr>
          <w:rFonts w:ascii="Arial" w:eastAsia="Arial" w:hAnsi="Arial" w:cs="Arial"/>
          <w:spacing w:val="-1"/>
          <w:sz w:val="20"/>
          <w:szCs w:val="20"/>
        </w:rPr>
        <w:t xml:space="preserve"> an</w:t>
      </w:r>
      <w:r>
        <w:rPr>
          <w:rFonts w:ascii="Arial" w:eastAsia="Arial" w:hAnsi="Arial" w:cs="Arial"/>
          <w:sz w:val="20"/>
          <w:szCs w:val="20"/>
        </w:rPr>
        <w:t>s</w:t>
      </w:r>
      <w:r>
        <w:rPr>
          <w:rFonts w:ascii="Arial" w:eastAsia="Arial" w:hAnsi="Arial" w:cs="Arial"/>
          <w:spacing w:val="-1"/>
          <w:sz w:val="20"/>
          <w:szCs w:val="20"/>
        </w:rPr>
        <w:t>we</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1"/>
          <w:sz w:val="20"/>
          <w:szCs w:val="20"/>
        </w:rPr>
        <w:t xml:space="preserve"> eithe</w:t>
      </w:r>
      <w:r>
        <w:rPr>
          <w:rFonts w:ascii="Arial" w:eastAsia="Arial" w:hAnsi="Arial" w:cs="Arial"/>
          <w:sz w:val="20"/>
          <w:szCs w:val="20"/>
        </w:rPr>
        <w:t>r</w:t>
      </w:r>
      <w:r>
        <w:rPr>
          <w:rFonts w:ascii="Arial" w:eastAsia="Arial" w:hAnsi="Arial" w:cs="Arial"/>
          <w:spacing w:val="-1"/>
          <w:sz w:val="20"/>
          <w:szCs w:val="20"/>
        </w:rPr>
        <w:t xml:space="preserve"> questio</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1"/>
          <w:sz w:val="20"/>
          <w:szCs w:val="20"/>
        </w:rPr>
        <w:t>“yes”</w:t>
      </w:r>
      <w:r>
        <w:rPr>
          <w:rFonts w:ascii="Arial" w:eastAsia="Arial" w:hAnsi="Arial" w:cs="Arial"/>
          <w:sz w:val="20"/>
          <w:szCs w:val="20"/>
        </w:rPr>
        <w:t>,</w:t>
      </w:r>
      <w:r>
        <w:rPr>
          <w:rFonts w:ascii="Arial" w:eastAsia="Arial" w:hAnsi="Arial" w:cs="Arial"/>
          <w:spacing w:val="-1"/>
          <w:sz w:val="20"/>
          <w:szCs w:val="20"/>
        </w:rPr>
        <w:t xml:space="preserve"> d</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pacing w:val="-1"/>
          <w:sz w:val="20"/>
          <w:szCs w:val="20"/>
          <w:u w:val="single" w:color="000000"/>
        </w:rPr>
        <w:t>no</w:t>
      </w:r>
      <w:r>
        <w:rPr>
          <w:rFonts w:ascii="Arial" w:eastAsia="Arial" w:hAnsi="Arial" w:cs="Arial"/>
          <w:sz w:val="20"/>
          <w:szCs w:val="20"/>
          <w:u w:val="single" w:color="000000"/>
        </w:rPr>
        <w:t xml:space="preserve">t </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1"/>
          <w:sz w:val="20"/>
          <w:szCs w:val="20"/>
        </w:rPr>
        <w:t xml:space="preserve"> t</w:t>
      </w:r>
      <w:r>
        <w:rPr>
          <w:rFonts w:ascii="Arial" w:eastAsia="Arial" w:hAnsi="Arial" w:cs="Arial"/>
          <w:sz w:val="20"/>
          <w:szCs w:val="20"/>
        </w:rPr>
        <w:t>o</w:t>
      </w:r>
      <w:r>
        <w:rPr>
          <w:rFonts w:ascii="Arial" w:eastAsia="Arial" w:hAnsi="Arial" w:cs="Arial"/>
          <w:spacing w:val="-1"/>
          <w:sz w:val="20"/>
          <w:szCs w:val="20"/>
        </w:rPr>
        <w:t xml:space="preserve"> wor</w:t>
      </w:r>
      <w:r>
        <w:rPr>
          <w:rFonts w:ascii="Arial" w:eastAsia="Arial" w:hAnsi="Arial" w:cs="Arial"/>
          <w:sz w:val="20"/>
          <w:szCs w:val="20"/>
        </w:rPr>
        <w:t xml:space="preserve">k </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z w:val="20"/>
          <w:szCs w:val="20"/>
        </w:rPr>
        <w:t xml:space="preserve">d </w:t>
      </w:r>
      <w:r>
        <w:rPr>
          <w:rFonts w:ascii="Arial" w:eastAsia="Arial" w:hAnsi="Arial" w:cs="Arial"/>
          <w:spacing w:val="-1"/>
          <w:sz w:val="20"/>
          <w:szCs w:val="20"/>
        </w:rPr>
        <w:t>follo</w:t>
      </w:r>
      <w:r>
        <w:rPr>
          <w:rFonts w:ascii="Arial" w:eastAsia="Arial" w:hAnsi="Arial" w:cs="Arial"/>
          <w:sz w:val="20"/>
          <w:szCs w:val="20"/>
        </w:rPr>
        <w:t xml:space="preserve">w </w:t>
      </w:r>
      <w:r>
        <w:rPr>
          <w:rFonts w:ascii="Arial" w:eastAsia="Arial" w:hAnsi="Arial" w:cs="Arial"/>
          <w:spacing w:val="-1"/>
          <w:sz w:val="20"/>
          <w:szCs w:val="20"/>
        </w:rPr>
        <w:t>th</w:t>
      </w:r>
      <w:r>
        <w:rPr>
          <w:rFonts w:ascii="Arial" w:eastAsia="Arial" w:hAnsi="Arial" w:cs="Arial"/>
          <w:sz w:val="20"/>
          <w:szCs w:val="20"/>
        </w:rPr>
        <w:t xml:space="preserve">e </w:t>
      </w:r>
      <w:r>
        <w:rPr>
          <w:rFonts w:ascii="Arial" w:eastAsia="Arial" w:hAnsi="Arial" w:cs="Arial"/>
          <w:spacing w:val="-1"/>
          <w:sz w:val="20"/>
          <w:szCs w:val="20"/>
        </w:rPr>
        <w:t>st</w:t>
      </w:r>
      <w:r>
        <w:rPr>
          <w:rFonts w:ascii="Arial" w:eastAsia="Arial" w:hAnsi="Arial" w:cs="Arial"/>
          <w:spacing w:val="-2"/>
          <w:sz w:val="20"/>
          <w:szCs w:val="20"/>
        </w:rPr>
        <w:t>e</w:t>
      </w:r>
      <w:r>
        <w:rPr>
          <w:rFonts w:ascii="Arial" w:eastAsia="Arial" w:hAnsi="Arial" w:cs="Arial"/>
          <w:sz w:val="20"/>
          <w:szCs w:val="20"/>
        </w:rPr>
        <w:t xml:space="preserve">ps </w:t>
      </w:r>
      <w:r>
        <w:rPr>
          <w:rFonts w:ascii="Arial" w:eastAsia="Arial" w:hAnsi="Arial" w:cs="Arial"/>
          <w:spacing w:val="-2"/>
          <w:sz w:val="20"/>
          <w:szCs w:val="20"/>
        </w:rPr>
        <w:t>l</w:t>
      </w:r>
      <w:r>
        <w:rPr>
          <w:rFonts w:ascii="Arial" w:eastAsia="Arial" w:hAnsi="Arial" w:cs="Arial"/>
          <w:spacing w:val="-1"/>
          <w:sz w:val="20"/>
          <w:szCs w:val="20"/>
        </w:rPr>
        <w:t>iste</w:t>
      </w:r>
      <w:r>
        <w:rPr>
          <w:rFonts w:ascii="Arial" w:eastAsia="Arial" w:hAnsi="Arial" w:cs="Arial"/>
          <w:sz w:val="20"/>
          <w:szCs w:val="20"/>
        </w:rPr>
        <w:t xml:space="preserve">d </w:t>
      </w:r>
      <w:r>
        <w:rPr>
          <w:rFonts w:ascii="Arial" w:eastAsia="Arial" w:hAnsi="Arial" w:cs="Arial"/>
          <w:spacing w:val="-1"/>
          <w:sz w:val="20"/>
          <w:szCs w:val="20"/>
        </w:rPr>
        <w:t>i</w:t>
      </w:r>
      <w:r>
        <w:rPr>
          <w:rFonts w:ascii="Arial" w:eastAsia="Arial" w:hAnsi="Arial" w:cs="Arial"/>
          <w:sz w:val="20"/>
          <w:szCs w:val="20"/>
        </w:rPr>
        <w:t xml:space="preserve">n </w:t>
      </w:r>
      <w:r>
        <w:rPr>
          <w:rFonts w:ascii="Arial" w:eastAsia="Arial" w:hAnsi="Arial" w:cs="Arial"/>
          <w:i/>
          <w:spacing w:val="-1"/>
          <w:sz w:val="20"/>
          <w:szCs w:val="20"/>
          <w:u w:val="single" w:color="000000"/>
        </w:rPr>
        <w:t xml:space="preserve">Part </w:t>
      </w:r>
      <w:r>
        <w:rPr>
          <w:rFonts w:ascii="Arial" w:eastAsia="Arial" w:hAnsi="Arial" w:cs="Arial"/>
          <w:i/>
          <w:sz w:val="20"/>
          <w:szCs w:val="20"/>
          <w:u w:val="single" w:color="000000"/>
        </w:rPr>
        <w:t>2</w:t>
      </w:r>
      <w:r>
        <w:rPr>
          <w:rFonts w:ascii="Arial" w:eastAsia="Arial" w:hAnsi="Arial" w:cs="Arial"/>
          <w:i/>
          <w:spacing w:val="-1"/>
          <w:sz w:val="20"/>
          <w:szCs w:val="20"/>
          <w:u w:val="single" w:color="000000"/>
        </w:rPr>
        <w:t xml:space="preserve"> </w:t>
      </w:r>
      <w:r>
        <w:rPr>
          <w:rFonts w:ascii="Arial" w:eastAsia="Arial" w:hAnsi="Arial" w:cs="Arial"/>
          <w:spacing w:val="-1"/>
          <w:sz w:val="20"/>
          <w:szCs w:val="20"/>
        </w:rPr>
        <w:t>below.</w:t>
      </w:r>
    </w:p>
    <w:p w:rsidR="00F0356E" w:rsidRDefault="00F0356E" w:rsidP="00F0356E">
      <w:pPr>
        <w:spacing w:before="3" w:line="170" w:lineRule="exact"/>
        <w:rPr>
          <w:sz w:val="17"/>
          <w:szCs w:val="17"/>
        </w:rPr>
      </w:pPr>
    </w:p>
    <w:p w:rsidR="00F0356E" w:rsidRDefault="00F0356E" w:rsidP="00F0356E">
      <w:pPr>
        <w:widowControl w:val="0"/>
        <w:numPr>
          <w:ilvl w:val="0"/>
          <w:numId w:val="26"/>
        </w:numPr>
        <w:tabs>
          <w:tab w:val="left" w:pos="857"/>
        </w:tabs>
        <w:spacing w:after="0" w:line="230" w:lineRule="exact"/>
        <w:ind w:left="858" w:right="922" w:hanging="360"/>
        <w:rPr>
          <w:rFonts w:ascii="Arial" w:eastAsia="Arial" w:hAnsi="Arial" w:cs="Arial"/>
          <w:sz w:val="20"/>
          <w:szCs w:val="20"/>
        </w:rPr>
      </w:pPr>
      <w:r>
        <w:rPr>
          <w:rFonts w:ascii="Arial" w:eastAsia="Arial" w:hAnsi="Arial" w:cs="Arial"/>
          <w:sz w:val="20"/>
          <w:szCs w:val="20"/>
        </w:rPr>
        <w:t>H</w:t>
      </w:r>
      <w:r>
        <w:rPr>
          <w:rFonts w:ascii="Arial" w:eastAsia="Arial" w:hAnsi="Arial" w:cs="Arial"/>
          <w:spacing w:val="-1"/>
          <w:sz w:val="20"/>
          <w:szCs w:val="20"/>
        </w:rPr>
        <w:t>av</w:t>
      </w:r>
      <w:r>
        <w:rPr>
          <w:rFonts w:ascii="Arial" w:eastAsia="Arial" w:hAnsi="Arial" w:cs="Arial"/>
          <w:sz w:val="20"/>
          <w:szCs w:val="20"/>
        </w:rPr>
        <w:t>e</w:t>
      </w:r>
      <w:r>
        <w:rPr>
          <w:rFonts w:ascii="Arial" w:eastAsia="Arial" w:hAnsi="Arial" w:cs="Arial"/>
          <w:spacing w:val="-1"/>
          <w:sz w:val="20"/>
          <w:szCs w:val="20"/>
        </w:rPr>
        <w:t xml:space="preserve"> yo</w:t>
      </w:r>
      <w:r>
        <w:rPr>
          <w:rFonts w:ascii="Arial" w:eastAsia="Arial" w:hAnsi="Arial" w:cs="Arial"/>
          <w:sz w:val="20"/>
          <w:szCs w:val="20"/>
        </w:rPr>
        <w:t>u</w:t>
      </w:r>
      <w:r>
        <w:rPr>
          <w:rFonts w:ascii="Arial" w:eastAsia="Arial" w:hAnsi="Arial" w:cs="Arial"/>
          <w:spacing w:val="-1"/>
          <w:sz w:val="20"/>
          <w:szCs w:val="20"/>
        </w:rPr>
        <w:t xml:space="preserve"> ha</w:t>
      </w:r>
      <w:r>
        <w:rPr>
          <w:rFonts w:ascii="Arial" w:eastAsia="Arial" w:hAnsi="Arial" w:cs="Arial"/>
          <w:sz w:val="20"/>
          <w:szCs w:val="20"/>
        </w:rPr>
        <w:t>d</w:t>
      </w:r>
      <w:r>
        <w:rPr>
          <w:rFonts w:ascii="Arial" w:eastAsia="Arial" w:hAnsi="Arial" w:cs="Arial"/>
          <w:spacing w:val="-1"/>
          <w:sz w:val="20"/>
          <w:szCs w:val="20"/>
        </w:rPr>
        <w:t xml:space="preserve"> an</w:t>
      </w:r>
      <w:r>
        <w:rPr>
          <w:rFonts w:ascii="Arial" w:eastAsia="Arial" w:hAnsi="Arial" w:cs="Arial"/>
          <w:sz w:val="20"/>
          <w:szCs w:val="20"/>
        </w:rPr>
        <w:t>y</w:t>
      </w:r>
      <w:r>
        <w:rPr>
          <w:rFonts w:ascii="Arial" w:eastAsia="Arial" w:hAnsi="Arial" w:cs="Arial"/>
          <w:spacing w:val="-1"/>
          <w:sz w:val="20"/>
          <w:szCs w:val="20"/>
        </w:rPr>
        <w:t xml:space="preserve"> on</w:t>
      </w:r>
      <w:r>
        <w:rPr>
          <w:rFonts w:ascii="Arial" w:eastAsia="Arial" w:hAnsi="Arial" w:cs="Arial"/>
          <w:sz w:val="20"/>
          <w:szCs w:val="20"/>
        </w:rPr>
        <w:t xml:space="preserve">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pacing w:val="-1"/>
          <w:sz w:val="20"/>
          <w:szCs w:val="20"/>
        </w:rPr>
        <w:t>mor</w:t>
      </w:r>
      <w:r>
        <w:rPr>
          <w:rFonts w:ascii="Arial" w:eastAsia="Arial" w:hAnsi="Arial" w:cs="Arial"/>
          <w:sz w:val="20"/>
          <w:szCs w:val="20"/>
        </w:rPr>
        <w:t xml:space="preserve">e </w:t>
      </w:r>
      <w:r>
        <w:rPr>
          <w:rFonts w:ascii="Arial" w:eastAsia="Arial" w:hAnsi="Arial" w:cs="Arial"/>
          <w:spacing w:val="-1"/>
          <w:sz w:val="20"/>
          <w:szCs w:val="20"/>
        </w:rPr>
        <w:t>o</w:t>
      </w:r>
      <w:r>
        <w:rPr>
          <w:rFonts w:ascii="Arial" w:eastAsia="Arial" w:hAnsi="Arial" w:cs="Arial"/>
          <w:sz w:val="20"/>
          <w:szCs w:val="20"/>
        </w:rPr>
        <w:t xml:space="preserve">f </w:t>
      </w:r>
      <w:r>
        <w:rPr>
          <w:rFonts w:ascii="Arial" w:eastAsia="Arial" w:hAnsi="Arial" w:cs="Arial"/>
          <w:spacing w:val="-1"/>
          <w:sz w:val="20"/>
          <w:szCs w:val="20"/>
        </w:rPr>
        <w:t>thes</w:t>
      </w:r>
      <w:r>
        <w:rPr>
          <w:rFonts w:ascii="Arial" w:eastAsia="Arial" w:hAnsi="Arial" w:cs="Arial"/>
          <w:sz w:val="20"/>
          <w:szCs w:val="20"/>
        </w:rPr>
        <w:t xml:space="preserve">e </w:t>
      </w:r>
      <w:r>
        <w:rPr>
          <w:rFonts w:ascii="Arial" w:eastAsia="Arial" w:hAnsi="Arial" w:cs="Arial"/>
          <w:spacing w:val="-1"/>
          <w:sz w:val="20"/>
          <w:szCs w:val="20"/>
        </w:rPr>
        <w:t>symptom</w:t>
      </w:r>
      <w:r>
        <w:rPr>
          <w:rFonts w:ascii="Arial" w:eastAsia="Arial" w:hAnsi="Arial" w:cs="Arial"/>
          <w:sz w:val="20"/>
          <w:szCs w:val="20"/>
        </w:rPr>
        <w:t>s</w:t>
      </w:r>
      <w:r>
        <w:rPr>
          <w:rFonts w:ascii="Arial" w:eastAsia="Arial" w:hAnsi="Arial" w:cs="Arial"/>
          <w:spacing w:val="-1"/>
          <w:sz w:val="20"/>
          <w:szCs w:val="20"/>
        </w:rPr>
        <w:t xml:space="preserve"> toda</w:t>
      </w:r>
      <w:r>
        <w:rPr>
          <w:rFonts w:ascii="Arial" w:eastAsia="Arial" w:hAnsi="Arial" w:cs="Arial"/>
          <w:sz w:val="20"/>
          <w:szCs w:val="20"/>
        </w:rPr>
        <w:t>y</w:t>
      </w:r>
      <w:r>
        <w:rPr>
          <w:rFonts w:ascii="Arial" w:eastAsia="Arial" w:hAnsi="Arial" w:cs="Arial"/>
          <w:spacing w:val="-1"/>
          <w:sz w:val="20"/>
          <w:szCs w:val="20"/>
        </w:rPr>
        <w:t xml:space="preserve"> o</w:t>
      </w:r>
      <w:r>
        <w:rPr>
          <w:rFonts w:ascii="Arial" w:eastAsia="Arial" w:hAnsi="Arial" w:cs="Arial"/>
          <w:sz w:val="20"/>
          <w:szCs w:val="20"/>
        </w:rPr>
        <w:t>r</w:t>
      </w:r>
      <w:r>
        <w:rPr>
          <w:rFonts w:ascii="Arial" w:eastAsia="Arial" w:hAnsi="Arial" w:cs="Arial"/>
          <w:spacing w:val="-1"/>
          <w:sz w:val="20"/>
          <w:szCs w:val="20"/>
        </w:rPr>
        <w:t xml:space="preserve"> wit</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th</w:t>
      </w:r>
      <w:r>
        <w:rPr>
          <w:rFonts w:ascii="Arial" w:eastAsia="Arial" w:hAnsi="Arial" w:cs="Arial"/>
          <w:sz w:val="20"/>
          <w:szCs w:val="20"/>
        </w:rPr>
        <w:t xml:space="preserve">e </w:t>
      </w:r>
      <w:r>
        <w:rPr>
          <w:rFonts w:ascii="Arial" w:eastAsia="Arial" w:hAnsi="Arial" w:cs="Arial"/>
          <w:spacing w:val="-1"/>
          <w:sz w:val="20"/>
          <w:szCs w:val="20"/>
        </w:rPr>
        <w:t>pas</w:t>
      </w:r>
      <w:r>
        <w:rPr>
          <w:rFonts w:ascii="Arial" w:eastAsia="Arial" w:hAnsi="Arial" w:cs="Arial"/>
          <w:sz w:val="20"/>
          <w:szCs w:val="20"/>
        </w:rPr>
        <w:t xml:space="preserve">t </w:t>
      </w:r>
      <w:r>
        <w:rPr>
          <w:rFonts w:ascii="Arial" w:eastAsia="Arial" w:hAnsi="Arial" w:cs="Arial"/>
          <w:spacing w:val="-1"/>
          <w:sz w:val="20"/>
          <w:szCs w:val="20"/>
        </w:rPr>
        <w:t>2</w:t>
      </w:r>
      <w:r>
        <w:rPr>
          <w:rFonts w:ascii="Arial" w:eastAsia="Arial" w:hAnsi="Arial" w:cs="Arial"/>
          <w:sz w:val="20"/>
          <w:szCs w:val="20"/>
        </w:rPr>
        <w:t xml:space="preserve">4 </w:t>
      </w:r>
      <w:r>
        <w:rPr>
          <w:rFonts w:ascii="Arial" w:eastAsia="Arial" w:hAnsi="Arial" w:cs="Arial"/>
          <w:spacing w:val="-2"/>
          <w:sz w:val="20"/>
          <w:szCs w:val="20"/>
        </w:rPr>
        <w:t>h</w:t>
      </w:r>
      <w:r>
        <w:rPr>
          <w:rFonts w:ascii="Arial" w:eastAsia="Arial" w:hAnsi="Arial" w:cs="Arial"/>
          <w:spacing w:val="-1"/>
          <w:sz w:val="20"/>
          <w:szCs w:val="20"/>
        </w:rPr>
        <w:t>ours</w:t>
      </w:r>
      <w:r>
        <w:rPr>
          <w:rFonts w:ascii="Arial" w:eastAsia="Arial" w:hAnsi="Arial" w:cs="Arial"/>
          <w:sz w:val="20"/>
          <w:szCs w:val="20"/>
        </w:rPr>
        <w:t xml:space="preserve">, </w:t>
      </w:r>
      <w:r>
        <w:rPr>
          <w:rFonts w:ascii="Arial" w:eastAsia="Arial" w:hAnsi="Arial" w:cs="Arial"/>
          <w:spacing w:val="-1"/>
          <w:sz w:val="20"/>
          <w:szCs w:val="20"/>
        </w:rPr>
        <w:t>wh</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 xml:space="preserve">h </w:t>
      </w:r>
      <w:proofErr w:type="gramStart"/>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1"/>
          <w:sz w:val="20"/>
          <w:szCs w:val="20"/>
        </w:rPr>
        <w:t>ne</w:t>
      </w:r>
      <w:r>
        <w:rPr>
          <w:rFonts w:ascii="Arial" w:eastAsia="Arial" w:hAnsi="Arial" w:cs="Arial"/>
          <w:sz w:val="20"/>
          <w:szCs w:val="20"/>
        </w:rPr>
        <w:t xml:space="preserve">w </w:t>
      </w:r>
      <w:r>
        <w:rPr>
          <w:rFonts w:ascii="Arial" w:eastAsia="Arial" w:hAnsi="Arial" w:cs="Arial"/>
          <w:spacing w:val="-1"/>
          <w:sz w:val="20"/>
          <w:szCs w:val="20"/>
        </w:rPr>
        <w:t>o</w:t>
      </w:r>
      <w:r>
        <w:rPr>
          <w:rFonts w:ascii="Arial" w:eastAsia="Arial" w:hAnsi="Arial" w:cs="Arial"/>
          <w:sz w:val="20"/>
          <w:szCs w:val="20"/>
        </w:rPr>
        <w:t xml:space="preserve">r </w:t>
      </w:r>
      <w:r>
        <w:rPr>
          <w:rFonts w:ascii="Arial" w:eastAsia="Arial" w:hAnsi="Arial" w:cs="Arial"/>
          <w:spacing w:val="-2"/>
          <w:sz w:val="20"/>
          <w:szCs w:val="20"/>
        </w:rPr>
        <w:t>n</w:t>
      </w:r>
      <w:r>
        <w:rPr>
          <w:rFonts w:ascii="Arial" w:eastAsia="Arial" w:hAnsi="Arial" w:cs="Arial"/>
          <w:sz w:val="20"/>
          <w:szCs w:val="20"/>
        </w:rPr>
        <w:t>ot explained</w:t>
      </w:r>
      <w:proofErr w:type="gramEnd"/>
      <w:r>
        <w:rPr>
          <w:rFonts w:ascii="Arial" w:eastAsia="Arial" w:hAnsi="Arial" w:cs="Arial"/>
          <w:sz w:val="20"/>
          <w:szCs w:val="20"/>
        </w:rPr>
        <w:t xml:space="preserve"> by</w:t>
      </w:r>
      <w:r>
        <w:rPr>
          <w:rFonts w:ascii="Arial" w:eastAsia="Arial" w:hAnsi="Arial" w:cs="Arial"/>
          <w:spacing w:val="-2"/>
          <w:sz w:val="20"/>
          <w:szCs w:val="20"/>
        </w:rPr>
        <w:t xml:space="preserve"> </w:t>
      </w:r>
      <w:r>
        <w:rPr>
          <w:rFonts w:ascii="Arial" w:eastAsia="Arial" w:hAnsi="Arial" w:cs="Arial"/>
          <w:sz w:val="20"/>
          <w:szCs w:val="20"/>
        </w:rPr>
        <w:t>a pr</w:t>
      </w:r>
      <w:r>
        <w:rPr>
          <w:rFonts w:ascii="Arial" w:eastAsia="Arial" w:hAnsi="Arial" w:cs="Arial"/>
          <w:spacing w:val="-2"/>
          <w:sz w:val="20"/>
          <w:szCs w:val="20"/>
        </w:rPr>
        <w:t>e</w:t>
      </w:r>
      <w:r>
        <w:rPr>
          <w:rFonts w:ascii="Arial" w:eastAsia="Arial" w:hAnsi="Arial" w:cs="Arial"/>
          <w:sz w:val="20"/>
          <w:szCs w:val="20"/>
        </w:rPr>
        <w:t>-existi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2"/>
          <w:sz w:val="20"/>
          <w:szCs w:val="20"/>
        </w:rPr>
        <w:t xml:space="preserve"> </w:t>
      </w:r>
      <w:r>
        <w:rPr>
          <w:rFonts w:ascii="Arial" w:eastAsia="Arial" w:hAnsi="Arial" w:cs="Arial"/>
          <w:sz w:val="20"/>
          <w:szCs w:val="20"/>
        </w:rPr>
        <w:t>conditi</w:t>
      </w:r>
      <w:r>
        <w:rPr>
          <w:rFonts w:ascii="Arial" w:eastAsia="Arial" w:hAnsi="Arial" w:cs="Arial"/>
          <w:spacing w:val="-2"/>
          <w:sz w:val="20"/>
          <w:szCs w:val="20"/>
        </w:rPr>
        <w:t>o</w:t>
      </w:r>
      <w:r>
        <w:rPr>
          <w:rFonts w:ascii="Arial" w:eastAsia="Arial" w:hAnsi="Arial" w:cs="Arial"/>
          <w:sz w:val="20"/>
          <w:szCs w:val="20"/>
        </w:rPr>
        <w:t>n?</w:t>
      </w:r>
    </w:p>
    <w:p w:rsidR="00F0356E" w:rsidRDefault="00F0356E" w:rsidP="00F0356E">
      <w:pPr>
        <w:spacing w:line="230" w:lineRule="exact"/>
        <w:rPr>
          <w:rFonts w:ascii="Arial" w:eastAsia="Arial" w:hAnsi="Arial" w:cs="Arial"/>
          <w:sz w:val="20"/>
          <w:szCs w:val="20"/>
        </w:rPr>
        <w:sectPr w:rsidR="00F0356E" w:rsidSect="00A338AB">
          <w:headerReference w:type="default" r:id="rId28"/>
          <w:type w:val="continuous"/>
          <w:pgSz w:w="12240" w:h="15840"/>
          <w:pgMar w:top="1440" w:right="1080" w:bottom="1440" w:left="1080" w:header="0" w:footer="0" w:gutter="0"/>
          <w:cols w:space="720"/>
          <w:docGrid w:linePitch="299"/>
        </w:sectPr>
      </w:pPr>
    </w:p>
    <w:p w:rsidR="00F0356E" w:rsidRDefault="00F0356E" w:rsidP="00F0356E">
      <w:pPr>
        <w:spacing w:before="8" w:line="150" w:lineRule="exact"/>
        <w:rPr>
          <w:sz w:val="15"/>
          <w:szCs w:val="15"/>
        </w:rPr>
      </w:pPr>
    </w:p>
    <w:p w:rsidR="00F0356E" w:rsidRDefault="00F0356E" w:rsidP="00F0356E">
      <w:pPr>
        <w:widowControl w:val="0"/>
        <w:numPr>
          <w:ilvl w:val="1"/>
          <w:numId w:val="26"/>
        </w:numPr>
        <w:tabs>
          <w:tab w:val="left" w:pos="837"/>
        </w:tabs>
        <w:spacing w:after="0" w:line="240" w:lineRule="auto"/>
        <w:ind w:left="837"/>
        <w:rPr>
          <w:rFonts w:ascii="Arial" w:eastAsia="Arial" w:hAnsi="Arial" w:cs="Arial"/>
          <w:sz w:val="20"/>
          <w:szCs w:val="20"/>
        </w:rPr>
      </w:pPr>
      <w:r>
        <w:rPr>
          <w:rFonts w:ascii="Arial" w:eastAsia="Arial" w:hAnsi="Arial" w:cs="Arial"/>
          <w:spacing w:val="-1"/>
          <w:sz w:val="20"/>
          <w:szCs w:val="20"/>
        </w:rPr>
        <w:t>Fever</w:t>
      </w:r>
      <w:r>
        <w:rPr>
          <w:rFonts w:ascii="Arial" w:eastAsia="Arial" w:hAnsi="Arial" w:cs="Arial"/>
          <w:sz w:val="20"/>
          <w:szCs w:val="20"/>
        </w:rPr>
        <w:t xml:space="preserve">, </w:t>
      </w:r>
      <w:r>
        <w:rPr>
          <w:rFonts w:ascii="Arial" w:eastAsia="Arial" w:hAnsi="Arial" w:cs="Arial"/>
          <w:spacing w:val="-1"/>
          <w:sz w:val="20"/>
          <w:szCs w:val="20"/>
        </w:rPr>
        <w:t>Chil</w:t>
      </w:r>
      <w:r>
        <w:rPr>
          <w:rFonts w:ascii="Arial" w:eastAsia="Arial" w:hAnsi="Arial" w:cs="Arial"/>
          <w:spacing w:val="-2"/>
          <w:sz w:val="20"/>
          <w:szCs w:val="20"/>
        </w:rPr>
        <w:t>l</w:t>
      </w:r>
      <w:r>
        <w:rPr>
          <w:rFonts w:ascii="Arial" w:eastAsia="Arial" w:hAnsi="Arial" w:cs="Arial"/>
          <w:spacing w:val="-1"/>
          <w:sz w:val="20"/>
          <w:szCs w:val="20"/>
        </w:rPr>
        <w:t>s</w:t>
      </w:r>
      <w:r>
        <w:rPr>
          <w:rFonts w:ascii="Arial" w:eastAsia="Arial" w:hAnsi="Arial" w:cs="Arial"/>
          <w:sz w:val="20"/>
          <w:szCs w:val="20"/>
        </w:rPr>
        <w:t xml:space="preserve">, </w:t>
      </w:r>
      <w:r>
        <w:rPr>
          <w:rFonts w:ascii="Arial" w:eastAsia="Arial" w:hAnsi="Arial" w:cs="Arial"/>
          <w:spacing w:val="-1"/>
          <w:sz w:val="20"/>
          <w:szCs w:val="20"/>
        </w:rPr>
        <w:t>o</w:t>
      </w:r>
      <w:r>
        <w:rPr>
          <w:rFonts w:ascii="Arial" w:eastAsia="Arial" w:hAnsi="Arial" w:cs="Arial"/>
          <w:sz w:val="20"/>
          <w:szCs w:val="20"/>
        </w:rPr>
        <w:t xml:space="preserve">r </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pacing w:val="-1"/>
          <w:sz w:val="20"/>
          <w:szCs w:val="20"/>
        </w:rPr>
        <w:t>peat</w:t>
      </w:r>
      <w:r>
        <w:rPr>
          <w:rFonts w:ascii="Arial" w:eastAsia="Arial" w:hAnsi="Arial" w:cs="Arial"/>
          <w:spacing w:val="-2"/>
          <w:sz w:val="20"/>
          <w:szCs w:val="20"/>
        </w:rPr>
        <w:t>e</w:t>
      </w:r>
      <w:r>
        <w:rPr>
          <w:rFonts w:ascii="Arial" w:eastAsia="Arial" w:hAnsi="Arial" w:cs="Arial"/>
          <w:sz w:val="20"/>
          <w:szCs w:val="20"/>
        </w:rPr>
        <w:t xml:space="preserve">d </w:t>
      </w:r>
      <w:r>
        <w:rPr>
          <w:rFonts w:ascii="Arial" w:eastAsia="Arial" w:hAnsi="Arial" w:cs="Arial"/>
          <w:spacing w:val="-1"/>
          <w:sz w:val="20"/>
          <w:szCs w:val="20"/>
        </w:rPr>
        <w:t>Shaki</w:t>
      </w:r>
      <w:r>
        <w:rPr>
          <w:rFonts w:ascii="Arial" w:eastAsia="Arial" w:hAnsi="Arial" w:cs="Arial"/>
          <w:spacing w:val="-2"/>
          <w:sz w:val="20"/>
          <w:szCs w:val="20"/>
        </w:rPr>
        <w:t>n</w:t>
      </w:r>
      <w:r>
        <w:rPr>
          <w:rFonts w:ascii="Arial" w:eastAsia="Arial" w:hAnsi="Arial" w:cs="Arial"/>
          <w:spacing w:val="-1"/>
          <w:sz w:val="20"/>
          <w:szCs w:val="20"/>
        </w:rPr>
        <w:t>g/Shivering</w:t>
      </w:r>
    </w:p>
    <w:p w:rsidR="00F0356E" w:rsidRDefault="00F0356E" w:rsidP="00F0356E">
      <w:pPr>
        <w:widowControl w:val="0"/>
        <w:numPr>
          <w:ilvl w:val="1"/>
          <w:numId w:val="26"/>
        </w:numPr>
        <w:tabs>
          <w:tab w:val="left" w:pos="837"/>
        </w:tabs>
        <w:spacing w:before="81" w:after="0" w:line="240" w:lineRule="auto"/>
        <w:ind w:left="837"/>
        <w:rPr>
          <w:rFonts w:ascii="Arial" w:eastAsia="Arial" w:hAnsi="Arial" w:cs="Arial"/>
          <w:sz w:val="20"/>
          <w:szCs w:val="20"/>
        </w:rPr>
      </w:pPr>
      <w:r>
        <w:rPr>
          <w:rFonts w:ascii="Arial" w:eastAsia="Arial" w:hAnsi="Arial" w:cs="Arial"/>
          <w:sz w:val="20"/>
          <w:szCs w:val="20"/>
        </w:rPr>
        <w:t>Co</w:t>
      </w:r>
      <w:r>
        <w:rPr>
          <w:rFonts w:ascii="Arial" w:eastAsia="Arial" w:hAnsi="Arial" w:cs="Arial"/>
          <w:spacing w:val="-2"/>
          <w:sz w:val="20"/>
          <w:szCs w:val="20"/>
        </w:rPr>
        <w:t>u</w:t>
      </w:r>
      <w:r>
        <w:rPr>
          <w:rFonts w:ascii="Arial" w:eastAsia="Arial" w:hAnsi="Arial" w:cs="Arial"/>
          <w:sz w:val="20"/>
          <w:szCs w:val="20"/>
        </w:rPr>
        <w:t>gh</w:t>
      </w:r>
    </w:p>
    <w:p w:rsidR="00F0356E" w:rsidRDefault="00F0356E" w:rsidP="00F0356E">
      <w:pPr>
        <w:widowControl w:val="0"/>
        <w:numPr>
          <w:ilvl w:val="1"/>
          <w:numId w:val="26"/>
        </w:numPr>
        <w:tabs>
          <w:tab w:val="left" w:pos="837"/>
        </w:tabs>
        <w:spacing w:before="80" w:after="0" w:line="240" w:lineRule="auto"/>
        <w:ind w:left="837"/>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ore T</w:t>
      </w:r>
      <w:r>
        <w:rPr>
          <w:rFonts w:ascii="Arial" w:eastAsia="Arial" w:hAnsi="Arial" w:cs="Arial"/>
          <w:spacing w:val="-2"/>
          <w:sz w:val="20"/>
          <w:szCs w:val="20"/>
        </w:rPr>
        <w:t>h</w:t>
      </w:r>
      <w:r>
        <w:rPr>
          <w:rFonts w:ascii="Arial" w:eastAsia="Arial" w:hAnsi="Arial" w:cs="Arial"/>
          <w:sz w:val="20"/>
          <w:szCs w:val="20"/>
        </w:rPr>
        <w:t>roat</w:t>
      </w:r>
    </w:p>
    <w:p w:rsidR="00F0356E" w:rsidRDefault="00F0356E" w:rsidP="00F0356E">
      <w:pPr>
        <w:widowControl w:val="0"/>
        <w:numPr>
          <w:ilvl w:val="1"/>
          <w:numId w:val="26"/>
        </w:numPr>
        <w:tabs>
          <w:tab w:val="left" w:pos="837"/>
        </w:tabs>
        <w:spacing w:before="81" w:after="0" w:line="240" w:lineRule="auto"/>
        <w:ind w:left="837"/>
        <w:rPr>
          <w:rFonts w:ascii="Arial" w:eastAsia="Arial" w:hAnsi="Arial" w:cs="Arial"/>
          <w:sz w:val="20"/>
          <w:szCs w:val="20"/>
        </w:rPr>
      </w:pPr>
      <w:r>
        <w:rPr>
          <w:rFonts w:ascii="Arial" w:eastAsia="Arial" w:hAnsi="Arial" w:cs="Arial"/>
          <w:spacing w:val="-1"/>
          <w:sz w:val="20"/>
          <w:szCs w:val="20"/>
        </w:rPr>
        <w:t>Shortn</w:t>
      </w:r>
      <w:r>
        <w:rPr>
          <w:rFonts w:ascii="Arial" w:eastAsia="Arial" w:hAnsi="Arial" w:cs="Arial"/>
          <w:spacing w:val="-2"/>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1"/>
          <w:sz w:val="20"/>
          <w:szCs w:val="20"/>
        </w:rPr>
        <w:t xml:space="preserve"> o</w:t>
      </w:r>
      <w:r>
        <w:rPr>
          <w:rFonts w:ascii="Arial" w:eastAsia="Arial" w:hAnsi="Arial" w:cs="Arial"/>
          <w:sz w:val="20"/>
          <w:szCs w:val="20"/>
        </w:rPr>
        <w:t>f</w:t>
      </w:r>
      <w:r>
        <w:rPr>
          <w:rFonts w:ascii="Arial" w:eastAsia="Arial" w:hAnsi="Arial" w:cs="Arial"/>
          <w:spacing w:val="-1"/>
          <w:sz w:val="20"/>
          <w:szCs w:val="20"/>
        </w:rPr>
        <w:t xml:space="preserve"> Breath</w:t>
      </w:r>
      <w:r>
        <w:rPr>
          <w:rFonts w:ascii="Arial" w:eastAsia="Arial" w:hAnsi="Arial" w:cs="Arial"/>
          <w:sz w:val="20"/>
          <w:szCs w:val="20"/>
        </w:rPr>
        <w:t>,</w:t>
      </w:r>
      <w:r>
        <w:rPr>
          <w:rFonts w:ascii="Arial" w:eastAsia="Arial" w:hAnsi="Arial" w:cs="Arial"/>
          <w:spacing w:val="-1"/>
          <w:sz w:val="20"/>
          <w:szCs w:val="20"/>
        </w:rPr>
        <w:t xml:space="preserve"> Difficult</w:t>
      </w:r>
      <w:r>
        <w:rPr>
          <w:rFonts w:ascii="Arial" w:eastAsia="Arial" w:hAnsi="Arial" w:cs="Arial"/>
          <w:sz w:val="20"/>
          <w:szCs w:val="20"/>
        </w:rPr>
        <w:t>y</w:t>
      </w:r>
      <w:r>
        <w:rPr>
          <w:rFonts w:ascii="Arial" w:eastAsia="Arial" w:hAnsi="Arial" w:cs="Arial"/>
          <w:spacing w:val="-1"/>
          <w:sz w:val="20"/>
          <w:szCs w:val="20"/>
        </w:rPr>
        <w:t xml:space="preserve"> Breathing</w:t>
      </w:r>
    </w:p>
    <w:p w:rsidR="00F0356E" w:rsidRDefault="00F0356E" w:rsidP="00F0356E">
      <w:pPr>
        <w:widowControl w:val="0"/>
        <w:numPr>
          <w:ilvl w:val="1"/>
          <w:numId w:val="26"/>
        </w:numPr>
        <w:tabs>
          <w:tab w:val="left" w:pos="837"/>
        </w:tabs>
        <w:spacing w:before="80" w:after="0" w:line="240" w:lineRule="auto"/>
        <w:ind w:left="837"/>
        <w:rPr>
          <w:rFonts w:ascii="Arial" w:eastAsia="Arial" w:hAnsi="Arial" w:cs="Arial"/>
          <w:sz w:val="20"/>
          <w:szCs w:val="20"/>
        </w:rPr>
      </w:pPr>
      <w:r>
        <w:rPr>
          <w:rFonts w:ascii="Arial" w:eastAsia="Arial" w:hAnsi="Arial" w:cs="Arial"/>
          <w:spacing w:val="-1"/>
          <w:sz w:val="20"/>
          <w:szCs w:val="20"/>
        </w:rPr>
        <w:t>F</w:t>
      </w:r>
      <w:r>
        <w:rPr>
          <w:rFonts w:ascii="Arial" w:eastAsia="Arial" w:hAnsi="Arial" w:cs="Arial"/>
          <w:sz w:val="20"/>
          <w:szCs w:val="20"/>
        </w:rPr>
        <w:t>eeling</w:t>
      </w:r>
      <w:r>
        <w:rPr>
          <w:rFonts w:ascii="Arial" w:eastAsia="Arial" w:hAnsi="Arial" w:cs="Arial"/>
          <w:spacing w:val="-2"/>
          <w:sz w:val="20"/>
          <w:szCs w:val="20"/>
        </w:rPr>
        <w:t xml:space="preserve"> </w:t>
      </w:r>
      <w:r>
        <w:rPr>
          <w:rFonts w:ascii="Arial" w:eastAsia="Arial" w:hAnsi="Arial" w:cs="Arial"/>
          <w:sz w:val="20"/>
          <w:szCs w:val="20"/>
        </w:rPr>
        <w:t>Un</w:t>
      </w:r>
      <w:r>
        <w:rPr>
          <w:rFonts w:ascii="Arial" w:eastAsia="Arial" w:hAnsi="Arial" w:cs="Arial"/>
          <w:spacing w:val="-2"/>
          <w:sz w:val="20"/>
          <w:szCs w:val="20"/>
        </w:rPr>
        <w:t>u</w:t>
      </w:r>
      <w:r>
        <w:rPr>
          <w:rFonts w:ascii="Arial" w:eastAsia="Arial" w:hAnsi="Arial" w:cs="Arial"/>
          <w:spacing w:val="-1"/>
          <w:sz w:val="20"/>
          <w:szCs w:val="20"/>
        </w:rPr>
        <w:t>s</w:t>
      </w:r>
      <w:r>
        <w:rPr>
          <w:rFonts w:ascii="Arial" w:eastAsia="Arial" w:hAnsi="Arial" w:cs="Arial"/>
          <w:sz w:val="20"/>
          <w:szCs w:val="20"/>
        </w:rPr>
        <w:t>ually We</w:t>
      </w:r>
      <w:r>
        <w:rPr>
          <w:rFonts w:ascii="Arial" w:eastAsia="Arial" w:hAnsi="Arial" w:cs="Arial"/>
          <w:spacing w:val="-2"/>
          <w:sz w:val="20"/>
          <w:szCs w:val="20"/>
        </w:rPr>
        <w:t>a</w:t>
      </w:r>
      <w:r>
        <w:rPr>
          <w:rFonts w:ascii="Arial" w:eastAsia="Arial" w:hAnsi="Arial" w:cs="Arial"/>
          <w:sz w:val="20"/>
          <w:szCs w:val="20"/>
        </w:rPr>
        <w:t>k or Fatigued</w:t>
      </w:r>
    </w:p>
    <w:p w:rsidR="00F0356E" w:rsidRDefault="00F0356E" w:rsidP="00F0356E">
      <w:pPr>
        <w:spacing w:before="8" w:line="150" w:lineRule="exact"/>
        <w:rPr>
          <w:sz w:val="15"/>
          <w:szCs w:val="15"/>
        </w:rPr>
      </w:pPr>
      <w:r>
        <w:br w:type="column"/>
      </w:r>
    </w:p>
    <w:p w:rsidR="00F0356E" w:rsidRDefault="00F0356E" w:rsidP="00F0356E">
      <w:pPr>
        <w:widowControl w:val="0"/>
        <w:numPr>
          <w:ilvl w:val="1"/>
          <w:numId w:val="26"/>
        </w:numPr>
        <w:tabs>
          <w:tab w:val="left" w:pos="1017"/>
        </w:tabs>
        <w:spacing w:after="0" w:line="240" w:lineRule="auto"/>
        <w:ind w:left="1017" w:hanging="361"/>
        <w:rPr>
          <w:rFonts w:ascii="Arial" w:eastAsia="Arial" w:hAnsi="Arial" w:cs="Arial"/>
          <w:sz w:val="20"/>
          <w:szCs w:val="20"/>
        </w:rPr>
      </w:pPr>
      <w:r>
        <w:rPr>
          <w:rFonts w:ascii="Arial" w:eastAsia="Arial" w:hAnsi="Arial" w:cs="Arial"/>
          <w:spacing w:val="-1"/>
          <w:sz w:val="20"/>
          <w:szCs w:val="20"/>
        </w:rPr>
        <w:t>Los</w:t>
      </w:r>
      <w:r>
        <w:rPr>
          <w:rFonts w:ascii="Arial" w:eastAsia="Arial" w:hAnsi="Arial" w:cs="Arial"/>
          <w:sz w:val="20"/>
          <w:szCs w:val="20"/>
        </w:rPr>
        <w:t xml:space="preserve">s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 xml:space="preserve"> Ta</w:t>
      </w:r>
      <w:r>
        <w:rPr>
          <w:rFonts w:ascii="Arial" w:eastAsia="Arial" w:hAnsi="Arial" w:cs="Arial"/>
          <w:sz w:val="20"/>
          <w:szCs w:val="20"/>
        </w:rPr>
        <w:t>s</w:t>
      </w:r>
      <w:r>
        <w:rPr>
          <w:rFonts w:ascii="Arial" w:eastAsia="Arial" w:hAnsi="Arial" w:cs="Arial"/>
          <w:spacing w:val="-1"/>
          <w:sz w:val="20"/>
          <w:szCs w:val="20"/>
        </w:rPr>
        <w:t>t</w:t>
      </w:r>
      <w:r>
        <w:rPr>
          <w:rFonts w:ascii="Arial" w:eastAsia="Arial" w:hAnsi="Arial" w:cs="Arial"/>
          <w:sz w:val="20"/>
          <w:szCs w:val="20"/>
        </w:rPr>
        <w:t>e</w:t>
      </w:r>
      <w:r>
        <w:rPr>
          <w:rFonts w:ascii="Arial" w:eastAsia="Arial" w:hAnsi="Arial" w:cs="Arial"/>
          <w:spacing w:val="-1"/>
          <w:sz w:val="20"/>
          <w:szCs w:val="20"/>
        </w:rPr>
        <w:t xml:space="preserve"> o</w:t>
      </w:r>
      <w:r>
        <w:rPr>
          <w:rFonts w:ascii="Arial" w:eastAsia="Arial" w:hAnsi="Arial" w:cs="Arial"/>
          <w:sz w:val="20"/>
          <w:szCs w:val="20"/>
        </w:rPr>
        <w:t>r</w:t>
      </w:r>
      <w:r>
        <w:rPr>
          <w:rFonts w:ascii="Arial" w:eastAsia="Arial" w:hAnsi="Arial" w:cs="Arial"/>
          <w:spacing w:val="-1"/>
          <w:sz w:val="20"/>
          <w:szCs w:val="20"/>
        </w:rPr>
        <w:t xml:space="preserve"> Smell</w:t>
      </w:r>
    </w:p>
    <w:p w:rsidR="00F0356E" w:rsidRDefault="00F0356E" w:rsidP="00F0356E">
      <w:pPr>
        <w:widowControl w:val="0"/>
        <w:numPr>
          <w:ilvl w:val="1"/>
          <w:numId w:val="26"/>
        </w:numPr>
        <w:tabs>
          <w:tab w:val="left" w:pos="1017"/>
        </w:tabs>
        <w:spacing w:before="81" w:after="0" w:line="240" w:lineRule="auto"/>
        <w:ind w:left="1017" w:hanging="361"/>
        <w:rPr>
          <w:rFonts w:ascii="Arial" w:eastAsia="Arial" w:hAnsi="Arial" w:cs="Arial"/>
          <w:sz w:val="20"/>
          <w:szCs w:val="20"/>
        </w:rPr>
      </w:pPr>
      <w:r>
        <w:rPr>
          <w:rFonts w:ascii="Arial" w:eastAsia="Arial" w:hAnsi="Arial" w:cs="Arial"/>
          <w:spacing w:val="-1"/>
          <w:sz w:val="20"/>
          <w:szCs w:val="20"/>
        </w:rPr>
        <w:t>M</w:t>
      </w:r>
      <w:r>
        <w:rPr>
          <w:rFonts w:ascii="Arial" w:eastAsia="Arial" w:hAnsi="Arial" w:cs="Arial"/>
          <w:sz w:val="20"/>
          <w:szCs w:val="20"/>
        </w:rPr>
        <w:t>uscle pa</w:t>
      </w:r>
      <w:r>
        <w:rPr>
          <w:rFonts w:ascii="Arial" w:eastAsia="Arial" w:hAnsi="Arial" w:cs="Arial"/>
          <w:spacing w:val="-2"/>
          <w:sz w:val="20"/>
          <w:szCs w:val="20"/>
        </w:rPr>
        <w:t>i</w:t>
      </w:r>
      <w:r>
        <w:rPr>
          <w:rFonts w:ascii="Arial" w:eastAsia="Arial" w:hAnsi="Arial" w:cs="Arial"/>
          <w:sz w:val="20"/>
          <w:szCs w:val="20"/>
        </w:rPr>
        <w:t>n</w:t>
      </w:r>
    </w:p>
    <w:p w:rsidR="00F0356E" w:rsidRDefault="00F0356E" w:rsidP="00F0356E">
      <w:pPr>
        <w:widowControl w:val="0"/>
        <w:numPr>
          <w:ilvl w:val="1"/>
          <w:numId w:val="26"/>
        </w:numPr>
        <w:tabs>
          <w:tab w:val="left" w:pos="1017"/>
        </w:tabs>
        <w:spacing w:before="80" w:after="0" w:line="240" w:lineRule="auto"/>
        <w:ind w:left="1017" w:hanging="361"/>
        <w:rPr>
          <w:rFonts w:ascii="Arial" w:eastAsia="Arial" w:hAnsi="Arial" w:cs="Arial"/>
          <w:sz w:val="20"/>
          <w:szCs w:val="20"/>
        </w:rPr>
      </w:pPr>
      <w:r>
        <w:rPr>
          <w:rFonts w:ascii="Arial" w:eastAsia="Arial" w:hAnsi="Arial" w:cs="Arial"/>
          <w:sz w:val="20"/>
          <w:szCs w:val="20"/>
        </w:rPr>
        <w:t>He</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2"/>
          <w:sz w:val="20"/>
          <w:szCs w:val="20"/>
        </w:rPr>
        <w:t>a</w:t>
      </w:r>
      <w:r>
        <w:rPr>
          <w:rFonts w:ascii="Arial" w:eastAsia="Arial" w:hAnsi="Arial" w:cs="Arial"/>
          <w:sz w:val="20"/>
          <w:szCs w:val="20"/>
        </w:rPr>
        <w:t>che</w:t>
      </w:r>
    </w:p>
    <w:p w:rsidR="00F0356E" w:rsidRDefault="00F0356E" w:rsidP="00F0356E">
      <w:pPr>
        <w:widowControl w:val="0"/>
        <w:numPr>
          <w:ilvl w:val="1"/>
          <w:numId w:val="26"/>
        </w:numPr>
        <w:tabs>
          <w:tab w:val="left" w:pos="1017"/>
        </w:tabs>
        <w:spacing w:before="81" w:after="0" w:line="240" w:lineRule="auto"/>
        <w:ind w:left="1017" w:hanging="361"/>
        <w:rPr>
          <w:rFonts w:ascii="Arial" w:eastAsia="Arial" w:hAnsi="Arial" w:cs="Arial"/>
          <w:sz w:val="20"/>
          <w:szCs w:val="20"/>
        </w:rPr>
      </w:pPr>
      <w:r>
        <w:rPr>
          <w:rFonts w:ascii="Arial" w:eastAsia="Arial" w:hAnsi="Arial" w:cs="Arial"/>
          <w:sz w:val="20"/>
          <w:szCs w:val="20"/>
        </w:rPr>
        <w:t>Ru</w:t>
      </w:r>
      <w:r>
        <w:rPr>
          <w:rFonts w:ascii="Arial" w:eastAsia="Arial" w:hAnsi="Arial" w:cs="Arial"/>
          <w:spacing w:val="-2"/>
          <w:sz w:val="20"/>
          <w:szCs w:val="20"/>
        </w:rPr>
        <w:t>n</w:t>
      </w:r>
      <w:r>
        <w:rPr>
          <w:rFonts w:ascii="Arial" w:eastAsia="Arial" w:hAnsi="Arial" w:cs="Arial"/>
          <w:sz w:val="20"/>
          <w:szCs w:val="20"/>
        </w:rPr>
        <w:t>ny or c</w:t>
      </w:r>
      <w:r>
        <w:rPr>
          <w:rFonts w:ascii="Arial" w:eastAsia="Arial" w:hAnsi="Arial" w:cs="Arial"/>
          <w:spacing w:val="-2"/>
          <w:sz w:val="20"/>
          <w:szCs w:val="20"/>
        </w:rPr>
        <w:t>on</w:t>
      </w:r>
      <w:r>
        <w:rPr>
          <w:rFonts w:ascii="Arial" w:eastAsia="Arial" w:hAnsi="Arial" w:cs="Arial"/>
          <w:sz w:val="20"/>
          <w:szCs w:val="20"/>
        </w:rPr>
        <w:t>gest</w:t>
      </w:r>
      <w:r>
        <w:rPr>
          <w:rFonts w:ascii="Arial" w:eastAsia="Arial" w:hAnsi="Arial" w:cs="Arial"/>
          <w:spacing w:val="-2"/>
          <w:sz w:val="20"/>
          <w:szCs w:val="20"/>
        </w:rPr>
        <w:t>e</w:t>
      </w:r>
      <w:r>
        <w:rPr>
          <w:rFonts w:ascii="Arial" w:eastAsia="Arial" w:hAnsi="Arial" w:cs="Arial"/>
          <w:sz w:val="20"/>
          <w:szCs w:val="20"/>
        </w:rPr>
        <w:t>d n</w:t>
      </w:r>
      <w:r>
        <w:rPr>
          <w:rFonts w:ascii="Arial" w:eastAsia="Arial" w:hAnsi="Arial" w:cs="Arial"/>
          <w:spacing w:val="-2"/>
          <w:sz w:val="20"/>
          <w:szCs w:val="20"/>
        </w:rPr>
        <w:t>o</w:t>
      </w:r>
      <w:r>
        <w:rPr>
          <w:rFonts w:ascii="Arial" w:eastAsia="Arial" w:hAnsi="Arial" w:cs="Arial"/>
          <w:sz w:val="20"/>
          <w:szCs w:val="20"/>
        </w:rPr>
        <w:t>se</w:t>
      </w:r>
    </w:p>
    <w:p w:rsidR="00F0356E" w:rsidRDefault="00F0356E" w:rsidP="00F0356E">
      <w:pPr>
        <w:widowControl w:val="0"/>
        <w:numPr>
          <w:ilvl w:val="1"/>
          <w:numId w:val="26"/>
        </w:numPr>
        <w:tabs>
          <w:tab w:val="left" w:pos="1017"/>
        </w:tabs>
        <w:spacing w:before="80" w:after="0" w:line="240" w:lineRule="auto"/>
        <w:ind w:left="1017" w:hanging="361"/>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r</w:t>
      </w:r>
      <w:r>
        <w:rPr>
          <w:rFonts w:ascii="Arial" w:eastAsia="Arial" w:hAnsi="Arial" w:cs="Arial"/>
          <w:spacing w:val="-1"/>
          <w:sz w:val="20"/>
          <w:szCs w:val="20"/>
        </w:rPr>
        <w:t>h</w:t>
      </w:r>
      <w:r>
        <w:rPr>
          <w:rFonts w:ascii="Arial" w:eastAsia="Arial" w:hAnsi="Arial" w:cs="Arial"/>
          <w:sz w:val="20"/>
          <w:szCs w:val="20"/>
        </w:rPr>
        <w:t>ea</w:t>
      </w:r>
    </w:p>
    <w:p w:rsidR="00F0356E" w:rsidRDefault="00F0356E" w:rsidP="00F0356E">
      <w:pPr>
        <w:rPr>
          <w:rFonts w:ascii="Arial" w:eastAsia="Arial" w:hAnsi="Arial" w:cs="Arial"/>
          <w:sz w:val="20"/>
          <w:szCs w:val="20"/>
        </w:rPr>
        <w:sectPr w:rsidR="00F0356E">
          <w:type w:val="continuous"/>
          <w:pgSz w:w="12240" w:h="15840"/>
          <w:pgMar w:top="1760" w:right="620" w:bottom="900" w:left="600" w:header="720" w:footer="720" w:gutter="0"/>
          <w:cols w:num="2" w:space="720" w:equalWidth="0">
            <w:col w:w="4831" w:space="399"/>
            <w:col w:w="5790"/>
          </w:cols>
        </w:sectPr>
      </w:pPr>
    </w:p>
    <w:p w:rsidR="00F0356E" w:rsidRDefault="00F0356E" w:rsidP="00F0356E">
      <w:pPr>
        <w:spacing w:line="160" w:lineRule="exact"/>
        <w:rPr>
          <w:sz w:val="16"/>
          <w:szCs w:val="16"/>
        </w:rPr>
      </w:pPr>
    </w:p>
    <w:p w:rsidR="00F0356E" w:rsidRDefault="00F0356E" w:rsidP="00F0356E">
      <w:pPr>
        <w:rPr>
          <w:rFonts w:ascii="Arial" w:eastAsia="Arial" w:hAnsi="Arial" w:cs="Arial"/>
          <w:sz w:val="20"/>
          <w:szCs w:val="20"/>
        </w:rPr>
      </w:pP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1"/>
          <w:sz w:val="20"/>
          <w:szCs w:val="20"/>
        </w:rPr>
        <w:t xml:space="preserve"> th</w:t>
      </w:r>
      <w:r>
        <w:rPr>
          <w:rFonts w:ascii="Arial" w:eastAsia="Arial" w:hAnsi="Arial" w:cs="Arial"/>
          <w:sz w:val="20"/>
          <w:szCs w:val="20"/>
        </w:rPr>
        <w:t>e</w:t>
      </w:r>
      <w:r>
        <w:rPr>
          <w:rFonts w:ascii="Arial" w:eastAsia="Arial" w:hAnsi="Arial" w:cs="Arial"/>
          <w:spacing w:val="-1"/>
          <w:sz w:val="20"/>
          <w:szCs w:val="20"/>
        </w:rPr>
        <w:t xml:space="preserve"> answe</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1"/>
          <w:sz w:val="20"/>
          <w:szCs w:val="20"/>
        </w:rPr>
        <w:t xml:space="preserve"> Questio</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3</w:t>
      </w:r>
      <w:r>
        <w:rPr>
          <w:rFonts w:ascii="Arial" w:eastAsia="Arial" w:hAnsi="Arial" w:cs="Arial"/>
          <w:spacing w:val="-1"/>
          <w:sz w:val="20"/>
          <w:szCs w:val="20"/>
        </w:rPr>
        <w:t xml:space="preserve"> i</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pacing w:val="-2"/>
          <w:sz w:val="20"/>
          <w:szCs w:val="20"/>
        </w:rPr>
        <w:t>y</w:t>
      </w:r>
      <w:r>
        <w:rPr>
          <w:rFonts w:ascii="Arial" w:eastAsia="Arial" w:hAnsi="Arial" w:cs="Arial"/>
          <w:spacing w:val="-1"/>
          <w:sz w:val="20"/>
          <w:szCs w:val="20"/>
        </w:rPr>
        <w:t>es”</w:t>
      </w:r>
      <w:r>
        <w:rPr>
          <w:rFonts w:ascii="Arial" w:eastAsia="Arial" w:hAnsi="Arial" w:cs="Arial"/>
          <w:sz w:val="20"/>
          <w:szCs w:val="20"/>
        </w:rPr>
        <w:t>,</w:t>
      </w:r>
      <w:r>
        <w:rPr>
          <w:rFonts w:ascii="Arial" w:eastAsia="Arial" w:hAnsi="Arial" w:cs="Arial"/>
          <w:spacing w:val="-1"/>
          <w:sz w:val="20"/>
          <w:szCs w:val="20"/>
        </w:rPr>
        <w:t xml:space="preserve"> d</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pacing w:val="-1"/>
          <w:sz w:val="20"/>
          <w:szCs w:val="20"/>
          <w:u w:val="single" w:color="000000"/>
        </w:rPr>
        <w:t>no</w:t>
      </w:r>
      <w:r>
        <w:rPr>
          <w:rFonts w:ascii="Arial" w:eastAsia="Arial" w:hAnsi="Arial" w:cs="Arial"/>
          <w:sz w:val="20"/>
          <w:szCs w:val="20"/>
          <w:u w:val="single" w:color="000000"/>
        </w:rPr>
        <w:t xml:space="preserve">t </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1"/>
          <w:sz w:val="20"/>
          <w:szCs w:val="20"/>
        </w:rPr>
        <w:t xml:space="preserve"> t</w:t>
      </w:r>
      <w:r>
        <w:rPr>
          <w:rFonts w:ascii="Arial" w:eastAsia="Arial" w:hAnsi="Arial" w:cs="Arial"/>
          <w:sz w:val="20"/>
          <w:szCs w:val="20"/>
        </w:rPr>
        <w:t>o</w:t>
      </w:r>
      <w:r>
        <w:rPr>
          <w:rFonts w:ascii="Arial" w:eastAsia="Arial" w:hAnsi="Arial" w:cs="Arial"/>
          <w:spacing w:val="-1"/>
          <w:sz w:val="20"/>
          <w:szCs w:val="20"/>
        </w:rPr>
        <w:t xml:space="preserve"> wor</w:t>
      </w:r>
      <w:r>
        <w:rPr>
          <w:rFonts w:ascii="Arial" w:eastAsia="Arial" w:hAnsi="Arial" w:cs="Arial"/>
          <w:sz w:val="20"/>
          <w:szCs w:val="20"/>
        </w:rPr>
        <w:t>k</w:t>
      </w:r>
      <w:r>
        <w:rPr>
          <w:rFonts w:ascii="Arial" w:eastAsia="Arial" w:hAnsi="Arial" w:cs="Arial"/>
          <w:spacing w:val="-2"/>
          <w:sz w:val="20"/>
          <w:szCs w:val="20"/>
        </w:rPr>
        <w:t xml:space="preserve"> </w:t>
      </w:r>
      <w:r>
        <w:rPr>
          <w:rFonts w:ascii="Arial" w:eastAsia="Arial" w:hAnsi="Arial" w:cs="Arial"/>
          <w:spacing w:val="-1"/>
          <w:sz w:val="20"/>
          <w:szCs w:val="20"/>
        </w:rPr>
        <w:t>an</w:t>
      </w:r>
      <w:r>
        <w:rPr>
          <w:rFonts w:ascii="Arial" w:eastAsia="Arial" w:hAnsi="Arial" w:cs="Arial"/>
          <w:sz w:val="20"/>
          <w:szCs w:val="20"/>
        </w:rPr>
        <w:t>d</w:t>
      </w:r>
      <w:r>
        <w:rPr>
          <w:rFonts w:ascii="Arial" w:eastAsia="Arial" w:hAnsi="Arial" w:cs="Arial"/>
          <w:spacing w:val="-1"/>
          <w:sz w:val="20"/>
          <w:szCs w:val="20"/>
        </w:rPr>
        <w:t xml:space="preserve"> fol</w:t>
      </w:r>
      <w:r>
        <w:rPr>
          <w:rFonts w:ascii="Arial" w:eastAsia="Arial" w:hAnsi="Arial" w:cs="Arial"/>
          <w:sz w:val="20"/>
          <w:szCs w:val="20"/>
        </w:rPr>
        <w:t>l</w:t>
      </w:r>
      <w:r>
        <w:rPr>
          <w:rFonts w:ascii="Arial" w:eastAsia="Arial" w:hAnsi="Arial" w:cs="Arial"/>
          <w:spacing w:val="-2"/>
          <w:sz w:val="20"/>
          <w:szCs w:val="20"/>
        </w:rPr>
        <w:t>o</w:t>
      </w:r>
      <w:r>
        <w:rPr>
          <w:rFonts w:ascii="Arial" w:eastAsia="Arial" w:hAnsi="Arial" w:cs="Arial"/>
          <w:sz w:val="20"/>
          <w:szCs w:val="20"/>
        </w:rPr>
        <w:t>w the ste</w:t>
      </w:r>
      <w:r>
        <w:rPr>
          <w:rFonts w:ascii="Arial" w:eastAsia="Arial" w:hAnsi="Arial" w:cs="Arial"/>
          <w:spacing w:val="-2"/>
          <w:sz w:val="20"/>
          <w:szCs w:val="20"/>
        </w:rPr>
        <w:t>p</w:t>
      </w:r>
      <w:r>
        <w:rPr>
          <w:rFonts w:ascii="Arial" w:eastAsia="Arial" w:hAnsi="Arial" w:cs="Arial"/>
          <w:sz w:val="20"/>
          <w:szCs w:val="20"/>
        </w:rPr>
        <w:t>s listed</w:t>
      </w:r>
      <w:r>
        <w:rPr>
          <w:rFonts w:ascii="Arial" w:eastAsia="Arial" w:hAnsi="Arial" w:cs="Arial"/>
          <w:spacing w:val="-2"/>
          <w:sz w:val="20"/>
          <w:szCs w:val="20"/>
        </w:rPr>
        <w:t xml:space="preserve"> </w:t>
      </w:r>
      <w:r>
        <w:rPr>
          <w:rFonts w:ascii="Arial" w:eastAsia="Arial" w:hAnsi="Arial" w:cs="Arial"/>
          <w:sz w:val="20"/>
          <w:szCs w:val="20"/>
        </w:rPr>
        <w:t>in</w:t>
      </w:r>
      <w:r>
        <w:rPr>
          <w:rFonts w:ascii="Arial" w:eastAsia="Arial" w:hAnsi="Arial" w:cs="Arial"/>
          <w:spacing w:val="-1"/>
          <w:sz w:val="20"/>
          <w:szCs w:val="20"/>
        </w:rPr>
        <w:t xml:space="preserve"> </w:t>
      </w:r>
      <w:r>
        <w:rPr>
          <w:rFonts w:ascii="Arial" w:eastAsia="Arial" w:hAnsi="Arial" w:cs="Arial"/>
          <w:i/>
          <w:spacing w:val="-1"/>
          <w:sz w:val="20"/>
          <w:szCs w:val="20"/>
          <w:u w:val="single" w:color="000000"/>
        </w:rPr>
        <w:t xml:space="preserve">Part </w:t>
      </w:r>
      <w:r>
        <w:rPr>
          <w:rFonts w:ascii="Arial" w:eastAsia="Arial" w:hAnsi="Arial" w:cs="Arial"/>
          <w:i/>
          <w:sz w:val="20"/>
          <w:szCs w:val="20"/>
          <w:u w:val="single" w:color="000000"/>
        </w:rPr>
        <w:t xml:space="preserve">3 </w:t>
      </w:r>
      <w:r>
        <w:rPr>
          <w:rFonts w:ascii="Arial" w:eastAsia="Arial" w:hAnsi="Arial" w:cs="Arial"/>
          <w:spacing w:val="-1"/>
          <w:sz w:val="20"/>
          <w:szCs w:val="20"/>
        </w:rPr>
        <w:t>below.</w:t>
      </w:r>
    </w:p>
    <w:p w:rsidR="00F0356E" w:rsidRDefault="00F0356E" w:rsidP="00F0356E">
      <w:pPr>
        <w:spacing w:before="7" w:line="240" w:lineRule="exact"/>
        <w:rPr>
          <w:sz w:val="24"/>
          <w:szCs w:val="24"/>
        </w:rPr>
      </w:pPr>
    </w:p>
    <w:p w:rsidR="00F0356E" w:rsidRDefault="00F0356E" w:rsidP="00F0356E">
      <w:pPr>
        <w:spacing w:before="74"/>
        <w:ind w:left="120"/>
        <w:rPr>
          <w:rFonts w:ascii="Arial" w:eastAsia="Arial" w:hAnsi="Arial" w:cs="Arial"/>
          <w:sz w:val="20"/>
          <w:szCs w:val="20"/>
        </w:rPr>
      </w:pPr>
      <w:r>
        <w:rPr>
          <w:rFonts w:ascii="Arial" w:eastAsia="Arial" w:hAnsi="Arial" w:cs="Arial"/>
          <w:b/>
          <w:bCs/>
          <w:spacing w:val="-1"/>
          <w:sz w:val="20"/>
          <w:szCs w:val="20"/>
          <w:u w:val="thick" w:color="000000"/>
        </w:rPr>
        <w:t xml:space="preserve">Part </w:t>
      </w:r>
      <w:r>
        <w:rPr>
          <w:rFonts w:ascii="Arial" w:eastAsia="Arial" w:hAnsi="Arial" w:cs="Arial"/>
          <w:b/>
          <w:bCs/>
          <w:sz w:val="20"/>
          <w:szCs w:val="20"/>
          <w:u w:val="thick" w:color="000000"/>
        </w:rPr>
        <w:t xml:space="preserve">2 </w:t>
      </w:r>
      <w:r>
        <w:rPr>
          <w:rFonts w:ascii="Arial" w:eastAsia="Arial" w:hAnsi="Arial" w:cs="Arial"/>
          <w:b/>
          <w:bCs/>
          <w:sz w:val="20"/>
          <w:szCs w:val="20"/>
        </w:rPr>
        <w:t>–</w:t>
      </w:r>
    </w:p>
    <w:p w:rsidR="00F0356E" w:rsidRDefault="00F0356E" w:rsidP="00F0356E">
      <w:pPr>
        <w:widowControl w:val="0"/>
        <w:numPr>
          <w:ilvl w:val="0"/>
          <w:numId w:val="25"/>
        </w:numPr>
        <w:tabs>
          <w:tab w:val="left" w:pos="839"/>
        </w:tabs>
        <w:spacing w:after="0" w:line="240" w:lineRule="auto"/>
        <w:ind w:left="840"/>
        <w:rPr>
          <w:rFonts w:ascii="Arial" w:eastAsia="Arial" w:hAnsi="Arial" w:cs="Arial"/>
          <w:sz w:val="20"/>
          <w:szCs w:val="20"/>
        </w:rPr>
      </w:pP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1"/>
          <w:sz w:val="20"/>
          <w:szCs w:val="20"/>
        </w:rPr>
        <w:t xml:space="preserve"> yo</w:t>
      </w:r>
      <w:r>
        <w:rPr>
          <w:rFonts w:ascii="Arial" w:eastAsia="Arial" w:hAnsi="Arial" w:cs="Arial"/>
          <w:sz w:val="20"/>
          <w:szCs w:val="20"/>
        </w:rPr>
        <w:t>u</w:t>
      </w:r>
      <w:r>
        <w:rPr>
          <w:rFonts w:ascii="Arial" w:eastAsia="Arial" w:hAnsi="Arial" w:cs="Arial"/>
          <w:spacing w:val="-1"/>
          <w:sz w:val="20"/>
          <w:szCs w:val="20"/>
        </w:rPr>
        <w:t xml:space="preserve"> an</w:t>
      </w:r>
      <w:r>
        <w:rPr>
          <w:rFonts w:ascii="Arial" w:eastAsia="Arial" w:hAnsi="Arial" w:cs="Arial"/>
          <w:sz w:val="20"/>
          <w:szCs w:val="20"/>
        </w:rPr>
        <w:t>s</w:t>
      </w:r>
      <w:r>
        <w:rPr>
          <w:rFonts w:ascii="Arial" w:eastAsia="Arial" w:hAnsi="Arial" w:cs="Arial"/>
          <w:spacing w:val="-1"/>
          <w:sz w:val="20"/>
          <w:szCs w:val="20"/>
        </w:rPr>
        <w:t>were</w:t>
      </w:r>
      <w:r>
        <w:rPr>
          <w:rFonts w:ascii="Arial" w:eastAsia="Arial" w:hAnsi="Arial" w:cs="Arial"/>
          <w:sz w:val="20"/>
          <w:szCs w:val="20"/>
        </w:rPr>
        <w:t xml:space="preserve">d </w:t>
      </w:r>
      <w:r>
        <w:rPr>
          <w:rFonts w:ascii="Arial" w:eastAsia="Arial" w:hAnsi="Arial" w:cs="Arial"/>
          <w:b/>
          <w:bCs/>
          <w:spacing w:val="-4"/>
          <w:sz w:val="20"/>
          <w:szCs w:val="20"/>
        </w:rPr>
        <w:t>y</w:t>
      </w:r>
      <w:r>
        <w:rPr>
          <w:rFonts w:ascii="Arial" w:eastAsia="Arial" w:hAnsi="Arial" w:cs="Arial"/>
          <w:b/>
          <w:bCs/>
          <w:spacing w:val="-1"/>
          <w:sz w:val="20"/>
          <w:szCs w:val="20"/>
        </w:rPr>
        <w:t>e</w:t>
      </w:r>
      <w:r>
        <w:rPr>
          <w:rFonts w:ascii="Arial" w:eastAsia="Arial" w:hAnsi="Arial" w:cs="Arial"/>
          <w:b/>
          <w:bCs/>
          <w:sz w:val="20"/>
          <w:szCs w:val="20"/>
        </w:rPr>
        <w:t xml:space="preserve">s </w:t>
      </w:r>
      <w:r>
        <w:rPr>
          <w:rFonts w:ascii="Arial" w:eastAsia="Arial" w:hAnsi="Arial" w:cs="Arial"/>
          <w:b/>
          <w:bCs/>
          <w:spacing w:val="-1"/>
          <w:sz w:val="20"/>
          <w:szCs w:val="20"/>
        </w:rPr>
        <w:t>t</w:t>
      </w:r>
      <w:r>
        <w:rPr>
          <w:rFonts w:ascii="Arial" w:eastAsia="Arial" w:hAnsi="Arial" w:cs="Arial"/>
          <w:b/>
          <w:bCs/>
          <w:sz w:val="20"/>
          <w:szCs w:val="20"/>
        </w:rPr>
        <w:t xml:space="preserve">o </w:t>
      </w:r>
      <w:r>
        <w:rPr>
          <w:rFonts w:ascii="Arial" w:eastAsia="Arial" w:hAnsi="Arial" w:cs="Arial"/>
          <w:b/>
          <w:bCs/>
          <w:spacing w:val="-1"/>
          <w:sz w:val="20"/>
          <w:szCs w:val="20"/>
        </w:rPr>
        <w:t>Questio</w:t>
      </w:r>
      <w:r>
        <w:rPr>
          <w:rFonts w:ascii="Arial" w:eastAsia="Arial" w:hAnsi="Arial" w:cs="Arial"/>
          <w:b/>
          <w:bCs/>
          <w:sz w:val="20"/>
          <w:szCs w:val="20"/>
        </w:rPr>
        <w:t xml:space="preserve">n </w:t>
      </w:r>
      <w:proofErr w:type="gramStart"/>
      <w:r>
        <w:rPr>
          <w:rFonts w:ascii="Arial" w:eastAsia="Arial" w:hAnsi="Arial" w:cs="Arial"/>
          <w:b/>
          <w:bCs/>
          <w:spacing w:val="-2"/>
          <w:sz w:val="20"/>
          <w:szCs w:val="20"/>
        </w:rPr>
        <w:t>1</w:t>
      </w:r>
      <w:r>
        <w:rPr>
          <w:rFonts w:ascii="Arial" w:eastAsia="Arial" w:hAnsi="Arial" w:cs="Arial"/>
          <w:b/>
          <w:bCs/>
          <w:sz w:val="20"/>
          <w:szCs w:val="20"/>
        </w:rPr>
        <w:t>:</w:t>
      </w:r>
      <w:proofErr w:type="gramEnd"/>
      <w:r>
        <w:rPr>
          <w:rFonts w:ascii="Arial" w:eastAsia="Arial" w:hAnsi="Arial" w:cs="Arial"/>
          <w:b/>
          <w:bCs/>
          <w:sz w:val="20"/>
          <w:szCs w:val="20"/>
        </w:rPr>
        <w:t xml:space="preserve"> </w:t>
      </w:r>
      <w:r>
        <w:rPr>
          <w:rFonts w:ascii="Arial" w:eastAsia="Arial" w:hAnsi="Arial" w:cs="Arial"/>
          <w:spacing w:val="-1"/>
          <w:sz w:val="20"/>
          <w:szCs w:val="20"/>
        </w:rPr>
        <w:t>yo</w:t>
      </w:r>
      <w:r>
        <w:rPr>
          <w:rFonts w:ascii="Arial" w:eastAsia="Arial" w:hAnsi="Arial" w:cs="Arial"/>
          <w:sz w:val="20"/>
          <w:szCs w:val="20"/>
        </w:rPr>
        <w:t>u</w:t>
      </w:r>
      <w:r>
        <w:rPr>
          <w:rFonts w:ascii="Arial" w:eastAsia="Arial" w:hAnsi="Arial" w:cs="Arial"/>
          <w:spacing w:val="-1"/>
          <w:sz w:val="20"/>
          <w:szCs w:val="20"/>
        </w:rPr>
        <w:t xml:space="preserve"> ar</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ubje</w:t>
      </w:r>
      <w:r>
        <w:rPr>
          <w:rFonts w:ascii="Arial" w:eastAsia="Arial" w:hAnsi="Arial" w:cs="Arial"/>
          <w:sz w:val="20"/>
          <w:szCs w:val="20"/>
        </w:rPr>
        <w:t>ct</w:t>
      </w:r>
      <w:r>
        <w:rPr>
          <w:rFonts w:ascii="Arial" w:eastAsia="Arial" w:hAnsi="Arial" w:cs="Arial"/>
          <w:spacing w:val="-1"/>
          <w:sz w:val="20"/>
          <w:szCs w:val="20"/>
        </w:rPr>
        <w:t xml:space="preserve"> t</w:t>
      </w:r>
      <w:r>
        <w:rPr>
          <w:rFonts w:ascii="Arial" w:eastAsia="Arial" w:hAnsi="Arial" w:cs="Arial"/>
          <w:sz w:val="20"/>
          <w:szCs w:val="20"/>
        </w:rPr>
        <w:t>o</w:t>
      </w:r>
      <w:r>
        <w:rPr>
          <w:rFonts w:ascii="Arial" w:eastAsia="Arial" w:hAnsi="Arial" w:cs="Arial"/>
          <w:spacing w:val="-1"/>
          <w:sz w:val="20"/>
          <w:szCs w:val="20"/>
        </w:rPr>
        <w:t xml:space="preserve"> th</w:t>
      </w:r>
      <w:r>
        <w:rPr>
          <w:rFonts w:ascii="Arial" w:eastAsia="Arial" w:hAnsi="Arial" w:cs="Arial"/>
          <w:sz w:val="20"/>
          <w:szCs w:val="20"/>
        </w:rPr>
        <w:t>e</w:t>
      </w:r>
      <w:r>
        <w:rPr>
          <w:rFonts w:ascii="Arial" w:eastAsia="Arial" w:hAnsi="Arial" w:cs="Arial"/>
          <w:spacing w:val="-1"/>
          <w:sz w:val="20"/>
          <w:szCs w:val="20"/>
        </w:rPr>
        <w:t xml:space="preserve"> Healt</w:t>
      </w:r>
      <w:r>
        <w:rPr>
          <w:rFonts w:ascii="Arial" w:eastAsia="Arial" w:hAnsi="Arial" w:cs="Arial"/>
          <w:sz w:val="20"/>
          <w:szCs w:val="20"/>
        </w:rPr>
        <w:t>h</w:t>
      </w:r>
      <w:r>
        <w:rPr>
          <w:rFonts w:ascii="Arial" w:eastAsia="Arial" w:hAnsi="Arial" w:cs="Arial"/>
          <w:spacing w:val="-2"/>
          <w:sz w:val="20"/>
          <w:szCs w:val="20"/>
        </w:rPr>
        <w:t xml:space="preserve"> </w:t>
      </w:r>
      <w:r>
        <w:rPr>
          <w:rFonts w:ascii="Arial" w:eastAsia="Arial" w:hAnsi="Arial" w:cs="Arial"/>
          <w:sz w:val="20"/>
          <w:szCs w:val="20"/>
        </w:rPr>
        <w:t>O</w:t>
      </w:r>
      <w:r>
        <w:rPr>
          <w:rFonts w:ascii="Arial" w:eastAsia="Arial" w:hAnsi="Arial" w:cs="Arial"/>
          <w:spacing w:val="-1"/>
          <w:sz w:val="20"/>
          <w:szCs w:val="20"/>
        </w:rPr>
        <w:t>ffi</w:t>
      </w:r>
      <w:r>
        <w:rPr>
          <w:rFonts w:ascii="Arial" w:eastAsia="Arial" w:hAnsi="Arial" w:cs="Arial"/>
          <w:sz w:val="20"/>
          <w:szCs w:val="20"/>
        </w:rPr>
        <w:t>cer</w:t>
      </w:r>
      <w:r>
        <w:rPr>
          <w:rFonts w:ascii="Arial" w:eastAsia="Arial" w:hAnsi="Arial" w:cs="Arial"/>
          <w:spacing w:val="-1"/>
          <w:sz w:val="20"/>
          <w:szCs w:val="20"/>
        </w:rPr>
        <w:t xml:space="preserve"> Isolatio</w:t>
      </w:r>
      <w:r>
        <w:rPr>
          <w:rFonts w:ascii="Arial" w:eastAsia="Arial" w:hAnsi="Arial" w:cs="Arial"/>
          <w:sz w:val="20"/>
          <w:szCs w:val="20"/>
        </w:rPr>
        <w:t>n</w:t>
      </w:r>
      <w:r>
        <w:rPr>
          <w:rFonts w:ascii="Arial" w:eastAsia="Arial" w:hAnsi="Arial" w:cs="Arial"/>
          <w:spacing w:val="-1"/>
          <w:sz w:val="20"/>
          <w:szCs w:val="20"/>
        </w:rPr>
        <w:t xml:space="preserve"> Dire</w:t>
      </w:r>
      <w:r>
        <w:rPr>
          <w:rFonts w:ascii="Arial" w:eastAsia="Arial" w:hAnsi="Arial" w:cs="Arial"/>
          <w:sz w:val="20"/>
          <w:szCs w:val="20"/>
        </w:rPr>
        <w:t>c</w:t>
      </w:r>
      <w:r>
        <w:rPr>
          <w:rFonts w:ascii="Arial" w:eastAsia="Arial" w:hAnsi="Arial" w:cs="Arial"/>
          <w:spacing w:val="-1"/>
          <w:sz w:val="20"/>
          <w:szCs w:val="20"/>
        </w:rPr>
        <w:t>tive</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1"/>
          <w:sz w:val="20"/>
          <w:szCs w:val="20"/>
          <w:u w:val="single" w:color="000000"/>
        </w:rPr>
        <w:t>Do</w:t>
      </w:r>
      <w:r>
        <w:rPr>
          <w:rFonts w:ascii="Arial" w:eastAsia="Arial" w:hAnsi="Arial" w:cs="Arial"/>
          <w:spacing w:val="-2"/>
          <w:sz w:val="20"/>
          <w:szCs w:val="20"/>
          <w:u w:val="single" w:color="000000"/>
        </w:rPr>
        <w:t xml:space="preserve"> </w:t>
      </w:r>
      <w:r>
        <w:rPr>
          <w:rFonts w:ascii="Arial" w:eastAsia="Arial" w:hAnsi="Arial" w:cs="Arial"/>
          <w:spacing w:val="-1"/>
          <w:sz w:val="20"/>
          <w:szCs w:val="20"/>
          <w:u w:val="single" w:color="000000"/>
        </w:rPr>
        <w:t>not go to</w:t>
      </w:r>
      <w:r>
        <w:rPr>
          <w:rFonts w:ascii="Arial" w:eastAsia="Arial" w:hAnsi="Arial" w:cs="Arial"/>
          <w:spacing w:val="-2"/>
          <w:sz w:val="20"/>
          <w:szCs w:val="20"/>
          <w:u w:val="single" w:color="000000"/>
        </w:rPr>
        <w:t xml:space="preserve"> </w:t>
      </w:r>
      <w:r>
        <w:rPr>
          <w:rFonts w:ascii="Arial" w:eastAsia="Arial" w:hAnsi="Arial" w:cs="Arial"/>
          <w:sz w:val="20"/>
          <w:szCs w:val="20"/>
          <w:u w:val="single" w:color="000000"/>
        </w:rPr>
        <w:t>w</w:t>
      </w:r>
      <w:r>
        <w:rPr>
          <w:rFonts w:ascii="Arial" w:eastAsia="Arial" w:hAnsi="Arial" w:cs="Arial"/>
          <w:spacing w:val="-1"/>
          <w:sz w:val="20"/>
          <w:szCs w:val="20"/>
          <w:u w:val="single" w:color="000000"/>
        </w:rPr>
        <w:t>ork.</w:t>
      </w:r>
    </w:p>
    <w:p w:rsidR="00F0356E" w:rsidRDefault="00F0356E" w:rsidP="00F0356E">
      <w:pPr>
        <w:spacing w:line="229" w:lineRule="exact"/>
        <w:ind w:left="840"/>
        <w:rPr>
          <w:rFonts w:ascii="Arial" w:eastAsia="Arial" w:hAnsi="Arial" w:cs="Arial"/>
          <w:sz w:val="20"/>
          <w:szCs w:val="20"/>
        </w:rPr>
      </w:pPr>
      <w:r>
        <w:rPr>
          <w:rFonts w:ascii="Arial" w:eastAsia="Arial" w:hAnsi="Arial" w:cs="Arial"/>
          <w:b/>
          <w:bCs/>
          <w:spacing w:val="-1"/>
          <w:sz w:val="20"/>
          <w:szCs w:val="20"/>
        </w:rPr>
        <w:t>Foll</w:t>
      </w:r>
      <w:r>
        <w:rPr>
          <w:rFonts w:ascii="Arial" w:eastAsia="Arial" w:hAnsi="Arial" w:cs="Arial"/>
          <w:b/>
          <w:bCs/>
          <w:spacing w:val="-3"/>
          <w:sz w:val="20"/>
          <w:szCs w:val="20"/>
        </w:rPr>
        <w:t>o</w:t>
      </w:r>
      <w:r>
        <w:rPr>
          <w:rFonts w:ascii="Arial" w:eastAsia="Arial" w:hAnsi="Arial" w:cs="Arial"/>
          <w:b/>
          <w:bCs/>
          <w:sz w:val="20"/>
          <w:szCs w:val="20"/>
        </w:rPr>
        <w:t>w</w:t>
      </w:r>
      <w:r>
        <w:rPr>
          <w:rFonts w:ascii="Arial" w:eastAsia="Arial" w:hAnsi="Arial" w:cs="Arial"/>
          <w:b/>
          <w:bCs/>
          <w:spacing w:val="3"/>
          <w:sz w:val="20"/>
          <w:szCs w:val="20"/>
        </w:rPr>
        <w:t xml:space="preserve"> </w:t>
      </w:r>
      <w:r>
        <w:rPr>
          <w:rFonts w:ascii="Arial" w:eastAsia="Arial" w:hAnsi="Arial" w:cs="Arial"/>
          <w:b/>
          <w:bCs/>
          <w:spacing w:val="-1"/>
          <w:sz w:val="20"/>
          <w:szCs w:val="20"/>
        </w:rPr>
        <w:t>Isol</w:t>
      </w:r>
      <w:r>
        <w:rPr>
          <w:rFonts w:ascii="Arial" w:eastAsia="Arial" w:hAnsi="Arial" w:cs="Arial"/>
          <w:b/>
          <w:bCs/>
          <w:spacing w:val="-2"/>
          <w:sz w:val="20"/>
          <w:szCs w:val="20"/>
        </w:rPr>
        <w:t>a</w:t>
      </w:r>
      <w:r>
        <w:rPr>
          <w:rFonts w:ascii="Arial" w:eastAsia="Arial" w:hAnsi="Arial" w:cs="Arial"/>
          <w:b/>
          <w:bCs/>
          <w:spacing w:val="-1"/>
          <w:sz w:val="20"/>
          <w:szCs w:val="20"/>
        </w:rPr>
        <w:t>tio</w:t>
      </w:r>
      <w:r>
        <w:rPr>
          <w:rFonts w:ascii="Arial" w:eastAsia="Arial" w:hAnsi="Arial" w:cs="Arial"/>
          <w:b/>
          <w:bCs/>
          <w:sz w:val="20"/>
          <w:szCs w:val="20"/>
        </w:rPr>
        <w:t>n</w:t>
      </w:r>
      <w:r>
        <w:rPr>
          <w:rFonts w:ascii="Arial" w:eastAsia="Arial" w:hAnsi="Arial" w:cs="Arial"/>
          <w:b/>
          <w:bCs/>
          <w:spacing w:val="-1"/>
          <w:sz w:val="20"/>
          <w:szCs w:val="20"/>
        </w:rPr>
        <w:t xml:space="preserve"> Step</w:t>
      </w:r>
      <w:r>
        <w:rPr>
          <w:rFonts w:ascii="Arial" w:eastAsia="Arial" w:hAnsi="Arial" w:cs="Arial"/>
          <w:b/>
          <w:bCs/>
          <w:sz w:val="20"/>
          <w:szCs w:val="20"/>
        </w:rPr>
        <w:t>s</w:t>
      </w:r>
      <w:r>
        <w:rPr>
          <w:rFonts w:ascii="Arial" w:eastAsia="Arial" w:hAnsi="Arial" w:cs="Arial"/>
          <w:b/>
          <w:bCs/>
          <w:spacing w:val="-1"/>
          <w:sz w:val="20"/>
          <w:szCs w:val="20"/>
        </w:rPr>
        <w:t xml:space="preserve"> </w:t>
      </w:r>
      <w:r>
        <w:rPr>
          <w:rFonts w:ascii="Arial" w:eastAsia="Arial" w:hAnsi="Arial" w:cs="Arial"/>
          <w:spacing w:val="-1"/>
          <w:sz w:val="20"/>
          <w:szCs w:val="20"/>
        </w:rPr>
        <w:t>at</w:t>
      </w:r>
      <w:r>
        <w:rPr>
          <w:rFonts w:ascii="Arial" w:eastAsia="Arial" w:hAnsi="Arial" w:cs="Arial"/>
          <w:sz w:val="20"/>
          <w:szCs w:val="20"/>
        </w:rPr>
        <w:t>:</w:t>
      </w:r>
      <w:r>
        <w:rPr>
          <w:rFonts w:ascii="Arial" w:eastAsia="Arial" w:hAnsi="Arial" w:cs="Arial"/>
          <w:spacing w:val="-1"/>
          <w:sz w:val="20"/>
          <w:szCs w:val="20"/>
        </w:rPr>
        <w:t xml:space="preserve"> </w:t>
      </w:r>
      <w:hyperlink r:id="rId29">
        <w:r>
          <w:rPr>
            <w:rFonts w:ascii="Arial" w:eastAsia="Arial" w:hAnsi="Arial" w:cs="Arial"/>
            <w:color w:val="0563C1"/>
            <w:sz w:val="20"/>
            <w:szCs w:val="20"/>
            <w:u w:val="single" w:color="0563C1"/>
          </w:rPr>
          <w:t>https://www</w:t>
        </w:r>
        <w:r>
          <w:rPr>
            <w:rFonts w:ascii="Arial" w:eastAsia="Arial" w:hAnsi="Arial" w:cs="Arial"/>
            <w:color w:val="0563C1"/>
            <w:spacing w:val="-2"/>
            <w:sz w:val="20"/>
            <w:szCs w:val="20"/>
            <w:u w:val="single" w:color="0563C1"/>
          </w:rPr>
          <w:t>.</w:t>
        </w:r>
      </w:hyperlink>
      <w:proofErr w:type="gramStart"/>
      <w:r>
        <w:rPr>
          <w:rFonts w:ascii="Arial" w:eastAsia="Arial" w:hAnsi="Arial" w:cs="Arial"/>
          <w:color w:val="0563C1"/>
          <w:sz w:val="20"/>
          <w:szCs w:val="20"/>
          <w:u w:val="single" w:color="0563C1"/>
        </w:rPr>
        <w:t>sfc</w:t>
      </w:r>
      <w:r>
        <w:rPr>
          <w:rFonts w:ascii="Arial" w:eastAsia="Arial" w:hAnsi="Arial" w:cs="Arial"/>
          <w:color w:val="0563C1"/>
          <w:spacing w:val="-2"/>
          <w:sz w:val="20"/>
          <w:szCs w:val="20"/>
          <w:u w:val="single" w:color="0563C1"/>
        </w:rPr>
        <w:t>d</w:t>
      </w:r>
      <w:r>
        <w:rPr>
          <w:rFonts w:ascii="Arial" w:eastAsia="Arial" w:hAnsi="Arial" w:cs="Arial"/>
          <w:color w:val="0563C1"/>
          <w:sz w:val="20"/>
          <w:szCs w:val="20"/>
          <w:u w:val="single" w:color="0563C1"/>
        </w:rPr>
        <w:t>cp.</w:t>
      </w:r>
      <w:r>
        <w:rPr>
          <w:rFonts w:ascii="Arial" w:eastAsia="Arial" w:hAnsi="Arial" w:cs="Arial"/>
          <w:color w:val="0563C1"/>
          <w:spacing w:val="-2"/>
          <w:sz w:val="20"/>
          <w:szCs w:val="20"/>
          <w:u w:val="single" w:color="0563C1"/>
        </w:rPr>
        <w:t>o</w:t>
      </w:r>
      <w:proofErr w:type="gramEnd"/>
      <w:r w:rsidR="003902A9">
        <w:fldChar w:fldCharType="begin"/>
      </w:r>
      <w:r w:rsidR="003902A9">
        <w:instrText xml:space="preserve"> HYPERLINK "http://www.sfcdcp.org/Isolation-Quarantine-Packet" \h </w:instrText>
      </w:r>
      <w:r w:rsidR="003902A9">
        <w:fldChar w:fldCharType="separate"/>
      </w:r>
      <w:r>
        <w:rPr>
          <w:rFonts w:ascii="Arial" w:eastAsia="Arial" w:hAnsi="Arial" w:cs="Arial"/>
          <w:color w:val="0563C1"/>
          <w:sz w:val="20"/>
          <w:szCs w:val="20"/>
          <w:u w:val="single" w:color="0563C1"/>
        </w:rPr>
        <w:t>rg/I</w:t>
      </w:r>
      <w:r>
        <w:rPr>
          <w:rFonts w:ascii="Arial" w:eastAsia="Arial" w:hAnsi="Arial" w:cs="Arial"/>
          <w:color w:val="0563C1"/>
          <w:spacing w:val="-1"/>
          <w:sz w:val="20"/>
          <w:szCs w:val="20"/>
          <w:u w:val="single" w:color="0563C1"/>
        </w:rPr>
        <w:t>s</w:t>
      </w:r>
      <w:r>
        <w:rPr>
          <w:rFonts w:ascii="Arial" w:eastAsia="Arial" w:hAnsi="Arial" w:cs="Arial"/>
          <w:color w:val="0563C1"/>
          <w:sz w:val="20"/>
          <w:szCs w:val="20"/>
          <w:u w:val="single" w:color="0563C1"/>
        </w:rPr>
        <w:t>olation</w:t>
      </w:r>
      <w:r>
        <w:rPr>
          <w:rFonts w:ascii="Arial" w:eastAsia="Arial" w:hAnsi="Arial" w:cs="Arial"/>
          <w:color w:val="0563C1"/>
          <w:spacing w:val="-1"/>
          <w:sz w:val="20"/>
          <w:szCs w:val="20"/>
          <w:u w:val="single" w:color="0563C1"/>
        </w:rPr>
        <w:t>-</w:t>
      </w:r>
      <w:r>
        <w:rPr>
          <w:rFonts w:ascii="Arial" w:eastAsia="Arial" w:hAnsi="Arial" w:cs="Arial"/>
          <w:color w:val="0563C1"/>
          <w:sz w:val="20"/>
          <w:szCs w:val="20"/>
          <w:u w:val="single" w:color="0563C1"/>
        </w:rPr>
        <w:t>Qu</w:t>
      </w:r>
      <w:r>
        <w:rPr>
          <w:rFonts w:ascii="Arial" w:eastAsia="Arial" w:hAnsi="Arial" w:cs="Arial"/>
          <w:color w:val="0563C1"/>
          <w:spacing w:val="-2"/>
          <w:sz w:val="20"/>
          <w:szCs w:val="20"/>
          <w:u w:val="single" w:color="0563C1"/>
        </w:rPr>
        <w:t>a</w:t>
      </w:r>
      <w:r>
        <w:rPr>
          <w:rFonts w:ascii="Arial" w:eastAsia="Arial" w:hAnsi="Arial" w:cs="Arial"/>
          <w:color w:val="0563C1"/>
          <w:sz w:val="20"/>
          <w:szCs w:val="20"/>
          <w:u w:val="single" w:color="0563C1"/>
        </w:rPr>
        <w:t>r</w:t>
      </w:r>
      <w:r>
        <w:rPr>
          <w:rFonts w:ascii="Arial" w:eastAsia="Arial" w:hAnsi="Arial" w:cs="Arial"/>
          <w:color w:val="0563C1"/>
          <w:spacing w:val="-2"/>
          <w:sz w:val="20"/>
          <w:szCs w:val="20"/>
          <w:u w:val="single" w:color="0563C1"/>
        </w:rPr>
        <w:t>a</w:t>
      </w:r>
      <w:r>
        <w:rPr>
          <w:rFonts w:ascii="Arial" w:eastAsia="Arial" w:hAnsi="Arial" w:cs="Arial"/>
          <w:color w:val="0563C1"/>
          <w:sz w:val="20"/>
          <w:szCs w:val="20"/>
          <w:u w:val="single" w:color="0563C1"/>
        </w:rPr>
        <w:t>ntine-P</w:t>
      </w:r>
      <w:r>
        <w:rPr>
          <w:rFonts w:ascii="Arial" w:eastAsia="Arial" w:hAnsi="Arial" w:cs="Arial"/>
          <w:color w:val="0563C1"/>
          <w:spacing w:val="-2"/>
          <w:sz w:val="20"/>
          <w:szCs w:val="20"/>
          <w:u w:val="single" w:color="0563C1"/>
        </w:rPr>
        <w:t>a</w:t>
      </w:r>
      <w:r>
        <w:rPr>
          <w:rFonts w:ascii="Arial" w:eastAsia="Arial" w:hAnsi="Arial" w:cs="Arial"/>
          <w:color w:val="0563C1"/>
          <w:spacing w:val="-1"/>
          <w:sz w:val="20"/>
          <w:szCs w:val="20"/>
          <w:u w:val="single" w:color="0563C1"/>
        </w:rPr>
        <w:t>c</w:t>
      </w:r>
      <w:r>
        <w:rPr>
          <w:rFonts w:ascii="Arial" w:eastAsia="Arial" w:hAnsi="Arial" w:cs="Arial"/>
          <w:color w:val="0563C1"/>
          <w:sz w:val="20"/>
          <w:szCs w:val="20"/>
          <w:u w:val="single" w:color="0563C1"/>
        </w:rPr>
        <w:t>ket</w:t>
      </w:r>
      <w:r w:rsidR="003902A9">
        <w:rPr>
          <w:rFonts w:ascii="Arial" w:eastAsia="Arial" w:hAnsi="Arial" w:cs="Arial"/>
          <w:color w:val="0563C1"/>
          <w:sz w:val="20"/>
          <w:szCs w:val="20"/>
          <w:u w:val="single" w:color="0563C1"/>
        </w:rPr>
        <w:fldChar w:fldCharType="end"/>
      </w:r>
    </w:p>
    <w:p w:rsidR="00F0356E" w:rsidRDefault="00F0356E" w:rsidP="00F0356E">
      <w:pPr>
        <w:widowControl w:val="0"/>
        <w:numPr>
          <w:ilvl w:val="0"/>
          <w:numId w:val="25"/>
        </w:numPr>
        <w:tabs>
          <w:tab w:val="left" w:pos="839"/>
        </w:tabs>
        <w:spacing w:before="81" w:after="0" w:line="240" w:lineRule="auto"/>
        <w:ind w:left="840"/>
        <w:rPr>
          <w:rFonts w:ascii="Arial" w:eastAsia="Arial" w:hAnsi="Arial" w:cs="Arial"/>
          <w:sz w:val="20"/>
          <w:szCs w:val="20"/>
        </w:rPr>
      </w:pP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1"/>
          <w:sz w:val="20"/>
          <w:szCs w:val="20"/>
        </w:rPr>
        <w:t xml:space="preserve"> yo</w:t>
      </w:r>
      <w:r>
        <w:rPr>
          <w:rFonts w:ascii="Arial" w:eastAsia="Arial" w:hAnsi="Arial" w:cs="Arial"/>
          <w:sz w:val="20"/>
          <w:szCs w:val="20"/>
        </w:rPr>
        <w:t>u</w:t>
      </w:r>
      <w:r>
        <w:rPr>
          <w:rFonts w:ascii="Arial" w:eastAsia="Arial" w:hAnsi="Arial" w:cs="Arial"/>
          <w:spacing w:val="-1"/>
          <w:sz w:val="20"/>
          <w:szCs w:val="20"/>
        </w:rPr>
        <w:t xml:space="preserve"> an</w:t>
      </w:r>
      <w:r>
        <w:rPr>
          <w:rFonts w:ascii="Arial" w:eastAsia="Arial" w:hAnsi="Arial" w:cs="Arial"/>
          <w:sz w:val="20"/>
          <w:szCs w:val="20"/>
        </w:rPr>
        <w:t>s</w:t>
      </w:r>
      <w:r>
        <w:rPr>
          <w:rFonts w:ascii="Arial" w:eastAsia="Arial" w:hAnsi="Arial" w:cs="Arial"/>
          <w:spacing w:val="-1"/>
          <w:sz w:val="20"/>
          <w:szCs w:val="20"/>
        </w:rPr>
        <w:t>were</w:t>
      </w:r>
      <w:r>
        <w:rPr>
          <w:rFonts w:ascii="Arial" w:eastAsia="Arial" w:hAnsi="Arial" w:cs="Arial"/>
          <w:sz w:val="20"/>
          <w:szCs w:val="20"/>
        </w:rPr>
        <w:t xml:space="preserve">d </w:t>
      </w:r>
      <w:r>
        <w:rPr>
          <w:rFonts w:ascii="Arial" w:eastAsia="Arial" w:hAnsi="Arial" w:cs="Arial"/>
          <w:b/>
          <w:bCs/>
          <w:spacing w:val="-4"/>
          <w:sz w:val="20"/>
          <w:szCs w:val="20"/>
        </w:rPr>
        <w:t>y</w:t>
      </w:r>
      <w:r>
        <w:rPr>
          <w:rFonts w:ascii="Arial" w:eastAsia="Arial" w:hAnsi="Arial" w:cs="Arial"/>
          <w:b/>
          <w:bCs/>
          <w:spacing w:val="-1"/>
          <w:sz w:val="20"/>
          <w:szCs w:val="20"/>
        </w:rPr>
        <w:t>e</w:t>
      </w:r>
      <w:r>
        <w:rPr>
          <w:rFonts w:ascii="Arial" w:eastAsia="Arial" w:hAnsi="Arial" w:cs="Arial"/>
          <w:b/>
          <w:bCs/>
          <w:sz w:val="20"/>
          <w:szCs w:val="20"/>
        </w:rPr>
        <w:t xml:space="preserve">s </w:t>
      </w:r>
      <w:r>
        <w:rPr>
          <w:rFonts w:ascii="Arial" w:eastAsia="Arial" w:hAnsi="Arial" w:cs="Arial"/>
          <w:b/>
          <w:bCs/>
          <w:spacing w:val="-1"/>
          <w:sz w:val="20"/>
          <w:szCs w:val="20"/>
        </w:rPr>
        <w:t>t</w:t>
      </w:r>
      <w:r>
        <w:rPr>
          <w:rFonts w:ascii="Arial" w:eastAsia="Arial" w:hAnsi="Arial" w:cs="Arial"/>
          <w:b/>
          <w:bCs/>
          <w:sz w:val="20"/>
          <w:szCs w:val="20"/>
        </w:rPr>
        <w:t xml:space="preserve">o </w:t>
      </w:r>
      <w:r>
        <w:rPr>
          <w:rFonts w:ascii="Arial" w:eastAsia="Arial" w:hAnsi="Arial" w:cs="Arial"/>
          <w:b/>
          <w:bCs/>
          <w:spacing w:val="-1"/>
          <w:sz w:val="20"/>
          <w:szCs w:val="20"/>
        </w:rPr>
        <w:t>Questio</w:t>
      </w:r>
      <w:r>
        <w:rPr>
          <w:rFonts w:ascii="Arial" w:eastAsia="Arial" w:hAnsi="Arial" w:cs="Arial"/>
          <w:b/>
          <w:bCs/>
          <w:sz w:val="20"/>
          <w:szCs w:val="20"/>
        </w:rPr>
        <w:t xml:space="preserve">n </w:t>
      </w:r>
      <w:proofErr w:type="gramStart"/>
      <w:r>
        <w:rPr>
          <w:rFonts w:ascii="Arial" w:eastAsia="Arial" w:hAnsi="Arial" w:cs="Arial"/>
          <w:b/>
          <w:bCs/>
          <w:spacing w:val="-2"/>
          <w:sz w:val="20"/>
          <w:szCs w:val="20"/>
        </w:rPr>
        <w:t>2</w:t>
      </w:r>
      <w:r>
        <w:rPr>
          <w:rFonts w:ascii="Arial" w:eastAsia="Arial" w:hAnsi="Arial" w:cs="Arial"/>
          <w:b/>
          <w:bCs/>
          <w:sz w:val="20"/>
          <w:szCs w:val="20"/>
        </w:rPr>
        <w:t>:</w:t>
      </w:r>
      <w:proofErr w:type="gramEnd"/>
      <w:r>
        <w:rPr>
          <w:rFonts w:ascii="Arial" w:eastAsia="Arial" w:hAnsi="Arial" w:cs="Arial"/>
          <w:b/>
          <w:bCs/>
          <w:sz w:val="20"/>
          <w:szCs w:val="20"/>
        </w:rPr>
        <w:t xml:space="preserve"> </w:t>
      </w:r>
      <w:r>
        <w:rPr>
          <w:rFonts w:ascii="Arial" w:eastAsia="Arial" w:hAnsi="Arial" w:cs="Arial"/>
          <w:spacing w:val="-1"/>
          <w:sz w:val="20"/>
          <w:szCs w:val="20"/>
        </w:rPr>
        <w:t>yo</w:t>
      </w:r>
      <w:r>
        <w:rPr>
          <w:rFonts w:ascii="Arial" w:eastAsia="Arial" w:hAnsi="Arial" w:cs="Arial"/>
          <w:sz w:val="20"/>
          <w:szCs w:val="20"/>
        </w:rPr>
        <w:t>u</w:t>
      </w:r>
      <w:r>
        <w:rPr>
          <w:rFonts w:ascii="Arial" w:eastAsia="Arial" w:hAnsi="Arial" w:cs="Arial"/>
          <w:spacing w:val="-1"/>
          <w:sz w:val="20"/>
          <w:szCs w:val="20"/>
        </w:rPr>
        <w:t xml:space="preserve"> ar</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ubje</w:t>
      </w:r>
      <w:r>
        <w:rPr>
          <w:rFonts w:ascii="Arial" w:eastAsia="Arial" w:hAnsi="Arial" w:cs="Arial"/>
          <w:sz w:val="20"/>
          <w:szCs w:val="20"/>
        </w:rPr>
        <w:t>ct</w:t>
      </w:r>
      <w:r>
        <w:rPr>
          <w:rFonts w:ascii="Arial" w:eastAsia="Arial" w:hAnsi="Arial" w:cs="Arial"/>
          <w:spacing w:val="-1"/>
          <w:sz w:val="20"/>
          <w:szCs w:val="20"/>
        </w:rPr>
        <w:t xml:space="preserve"> t</w:t>
      </w:r>
      <w:r>
        <w:rPr>
          <w:rFonts w:ascii="Arial" w:eastAsia="Arial" w:hAnsi="Arial" w:cs="Arial"/>
          <w:sz w:val="20"/>
          <w:szCs w:val="20"/>
        </w:rPr>
        <w:t>o</w:t>
      </w:r>
      <w:r>
        <w:rPr>
          <w:rFonts w:ascii="Arial" w:eastAsia="Arial" w:hAnsi="Arial" w:cs="Arial"/>
          <w:spacing w:val="-1"/>
          <w:sz w:val="20"/>
          <w:szCs w:val="20"/>
        </w:rPr>
        <w:t xml:space="preserve"> th</w:t>
      </w:r>
      <w:r>
        <w:rPr>
          <w:rFonts w:ascii="Arial" w:eastAsia="Arial" w:hAnsi="Arial" w:cs="Arial"/>
          <w:sz w:val="20"/>
          <w:szCs w:val="20"/>
        </w:rPr>
        <w:t>e</w:t>
      </w:r>
      <w:r>
        <w:rPr>
          <w:rFonts w:ascii="Arial" w:eastAsia="Arial" w:hAnsi="Arial" w:cs="Arial"/>
          <w:spacing w:val="-1"/>
          <w:sz w:val="20"/>
          <w:szCs w:val="20"/>
        </w:rPr>
        <w:t xml:space="preserve"> Healt</w:t>
      </w:r>
      <w:r>
        <w:rPr>
          <w:rFonts w:ascii="Arial" w:eastAsia="Arial" w:hAnsi="Arial" w:cs="Arial"/>
          <w:sz w:val="20"/>
          <w:szCs w:val="20"/>
        </w:rPr>
        <w:t>h</w:t>
      </w:r>
      <w:r>
        <w:rPr>
          <w:rFonts w:ascii="Arial" w:eastAsia="Arial" w:hAnsi="Arial" w:cs="Arial"/>
          <w:spacing w:val="-2"/>
          <w:sz w:val="20"/>
          <w:szCs w:val="20"/>
        </w:rPr>
        <w:t xml:space="preserve"> </w:t>
      </w:r>
      <w:r>
        <w:rPr>
          <w:rFonts w:ascii="Arial" w:eastAsia="Arial" w:hAnsi="Arial" w:cs="Arial"/>
          <w:sz w:val="20"/>
          <w:szCs w:val="20"/>
        </w:rPr>
        <w:t>O</w:t>
      </w:r>
      <w:r>
        <w:rPr>
          <w:rFonts w:ascii="Arial" w:eastAsia="Arial" w:hAnsi="Arial" w:cs="Arial"/>
          <w:spacing w:val="-1"/>
          <w:sz w:val="20"/>
          <w:szCs w:val="20"/>
        </w:rPr>
        <w:t>ffi</w:t>
      </w:r>
      <w:r>
        <w:rPr>
          <w:rFonts w:ascii="Arial" w:eastAsia="Arial" w:hAnsi="Arial" w:cs="Arial"/>
          <w:sz w:val="20"/>
          <w:szCs w:val="20"/>
        </w:rPr>
        <w:t>cer</w:t>
      </w:r>
      <w:r>
        <w:rPr>
          <w:rFonts w:ascii="Arial" w:eastAsia="Arial" w:hAnsi="Arial" w:cs="Arial"/>
          <w:spacing w:val="-1"/>
          <w:sz w:val="20"/>
          <w:szCs w:val="20"/>
        </w:rPr>
        <w:t xml:space="preserve"> Quarantin</w:t>
      </w:r>
      <w:r>
        <w:rPr>
          <w:rFonts w:ascii="Arial" w:eastAsia="Arial" w:hAnsi="Arial" w:cs="Arial"/>
          <w:sz w:val="20"/>
          <w:szCs w:val="20"/>
        </w:rPr>
        <w:t>e</w:t>
      </w:r>
      <w:r>
        <w:rPr>
          <w:rFonts w:ascii="Arial" w:eastAsia="Arial" w:hAnsi="Arial" w:cs="Arial"/>
          <w:spacing w:val="-1"/>
          <w:sz w:val="20"/>
          <w:szCs w:val="20"/>
        </w:rPr>
        <w:t xml:space="preserve"> Dire</w:t>
      </w:r>
      <w:r>
        <w:rPr>
          <w:rFonts w:ascii="Arial" w:eastAsia="Arial" w:hAnsi="Arial" w:cs="Arial"/>
          <w:sz w:val="20"/>
          <w:szCs w:val="20"/>
        </w:rPr>
        <w:t>c</w:t>
      </w:r>
      <w:r>
        <w:rPr>
          <w:rFonts w:ascii="Arial" w:eastAsia="Arial" w:hAnsi="Arial" w:cs="Arial"/>
          <w:spacing w:val="-1"/>
          <w:sz w:val="20"/>
          <w:szCs w:val="20"/>
        </w:rPr>
        <w:t>ti</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1"/>
          <w:sz w:val="20"/>
          <w:szCs w:val="20"/>
          <w:u w:val="single" w:color="000000"/>
        </w:rPr>
        <w:lastRenderedPageBreak/>
        <w:t>Do</w:t>
      </w:r>
      <w:r>
        <w:rPr>
          <w:rFonts w:ascii="Arial" w:eastAsia="Arial" w:hAnsi="Arial" w:cs="Arial"/>
          <w:sz w:val="20"/>
          <w:szCs w:val="20"/>
          <w:u w:val="single" w:color="000000"/>
        </w:rPr>
        <w:t xml:space="preserve"> </w:t>
      </w:r>
      <w:r>
        <w:rPr>
          <w:rFonts w:ascii="Arial" w:eastAsia="Arial" w:hAnsi="Arial" w:cs="Arial"/>
          <w:spacing w:val="-1"/>
          <w:sz w:val="20"/>
          <w:szCs w:val="20"/>
          <w:u w:val="single" w:color="000000"/>
        </w:rPr>
        <w:t>not go to wor</w:t>
      </w:r>
      <w:r>
        <w:rPr>
          <w:rFonts w:ascii="Arial" w:eastAsia="Arial" w:hAnsi="Arial" w:cs="Arial"/>
          <w:sz w:val="20"/>
          <w:szCs w:val="20"/>
          <w:u w:val="single" w:color="000000"/>
        </w:rPr>
        <w:t>k</w:t>
      </w:r>
      <w:r>
        <w:rPr>
          <w:rFonts w:ascii="Arial" w:eastAsia="Arial" w:hAnsi="Arial" w:cs="Arial"/>
          <w:sz w:val="20"/>
          <w:szCs w:val="20"/>
        </w:rPr>
        <w:t>.</w:t>
      </w:r>
    </w:p>
    <w:p w:rsidR="00F0356E" w:rsidRDefault="00F0356E" w:rsidP="00F0356E">
      <w:pPr>
        <w:spacing w:line="229" w:lineRule="exact"/>
        <w:ind w:left="840"/>
        <w:rPr>
          <w:rFonts w:ascii="Arial" w:eastAsia="Arial" w:hAnsi="Arial" w:cs="Arial"/>
          <w:sz w:val="20"/>
          <w:szCs w:val="20"/>
        </w:rPr>
      </w:pPr>
      <w:r>
        <w:rPr>
          <w:rFonts w:ascii="Arial" w:eastAsia="Arial" w:hAnsi="Arial" w:cs="Arial"/>
          <w:b/>
          <w:bCs/>
          <w:spacing w:val="-1"/>
          <w:sz w:val="20"/>
          <w:szCs w:val="20"/>
        </w:rPr>
        <w:t>Foll</w:t>
      </w:r>
      <w:r>
        <w:rPr>
          <w:rFonts w:ascii="Arial" w:eastAsia="Arial" w:hAnsi="Arial" w:cs="Arial"/>
          <w:b/>
          <w:bCs/>
          <w:spacing w:val="-3"/>
          <w:sz w:val="20"/>
          <w:szCs w:val="20"/>
        </w:rPr>
        <w:t>o</w:t>
      </w:r>
      <w:r>
        <w:rPr>
          <w:rFonts w:ascii="Arial" w:eastAsia="Arial" w:hAnsi="Arial" w:cs="Arial"/>
          <w:b/>
          <w:bCs/>
          <w:sz w:val="20"/>
          <w:szCs w:val="20"/>
        </w:rPr>
        <w:t>w</w:t>
      </w:r>
      <w:r>
        <w:rPr>
          <w:rFonts w:ascii="Arial" w:eastAsia="Arial" w:hAnsi="Arial" w:cs="Arial"/>
          <w:b/>
          <w:bCs/>
          <w:spacing w:val="3"/>
          <w:sz w:val="20"/>
          <w:szCs w:val="20"/>
        </w:rPr>
        <w:t xml:space="preserve"> </w:t>
      </w:r>
      <w:r>
        <w:rPr>
          <w:rFonts w:ascii="Arial" w:eastAsia="Arial" w:hAnsi="Arial" w:cs="Arial"/>
          <w:b/>
          <w:bCs/>
          <w:spacing w:val="-2"/>
          <w:sz w:val="20"/>
          <w:szCs w:val="20"/>
        </w:rPr>
        <w:t>Q</w:t>
      </w:r>
      <w:r>
        <w:rPr>
          <w:rFonts w:ascii="Arial" w:eastAsia="Arial" w:hAnsi="Arial" w:cs="Arial"/>
          <w:b/>
          <w:bCs/>
          <w:spacing w:val="-1"/>
          <w:sz w:val="20"/>
          <w:szCs w:val="20"/>
        </w:rPr>
        <w:t>ua</w:t>
      </w:r>
      <w:r>
        <w:rPr>
          <w:rFonts w:ascii="Arial" w:eastAsia="Arial" w:hAnsi="Arial" w:cs="Arial"/>
          <w:b/>
          <w:bCs/>
          <w:spacing w:val="-2"/>
          <w:sz w:val="20"/>
          <w:szCs w:val="20"/>
        </w:rPr>
        <w:t>r</w:t>
      </w:r>
      <w:r>
        <w:rPr>
          <w:rFonts w:ascii="Arial" w:eastAsia="Arial" w:hAnsi="Arial" w:cs="Arial"/>
          <w:b/>
          <w:bCs/>
          <w:spacing w:val="-1"/>
          <w:sz w:val="20"/>
          <w:szCs w:val="20"/>
        </w:rPr>
        <w:t>antin</w:t>
      </w:r>
      <w:r>
        <w:rPr>
          <w:rFonts w:ascii="Arial" w:eastAsia="Arial" w:hAnsi="Arial" w:cs="Arial"/>
          <w:b/>
          <w:bCs/>
          <w:sz w:val="20"/>
          <w:szCs w:val="20"/>
        </w:rPr>
        <w:t>e</w:t>
      </w:r>
      <w:r>
        <w:rPr>
          <w:rFonts w:ascii="Arial" w:eastAsia="Arial" w:hAnsi="Arial" w:cs="Arial"/>
          <w:b/>
          <w:bCs/>
          <w:spacing w:val="-1"/>
          <w:sz w:val="20"/>
          <w:szCs w:val="20"/>
        </w:rPr>
        <w:t xml:space="preserve"> Step</w:t>
      </w:r>
      <w:r>
        <w:rPr>
          <w:rFonts w:ascii="Arial" w:eastAsia="Arial" w:hAnsi="Arial" w:cs="Arial"/>
          <w:b/>
          <w:bCs/>
          <w:sz w:val="20"/>
          <w:szCs w:val="20"/>
        </w:rPr>
        <w:t>s</w:t>
      </w:r>
      <w:r>
        <w:rPr>
          <w:rFonts w:ascii="Arial" w:eastAsia="Arial" w:hAnsi="Arial" w:cs="Arial"/>
          <w:b/>
          <w:bCs/>
          <w:spacing w:val="-2"/>
          <w:sz w:val="20"/>
          <w:szCs w:val="20"/>
        </w:rPr>
        <w:t xml:space="preserve"> </w:t>
      </w:r>
      <w:r>
        <w:rPr>
          <w:rFonts w:ascii="Arial" w:eastAsia="Arial" w:hAnsi="Arial" w:cs="Arial"/>
          <w:spacing w:val="-1"/>
          <w:sz w:val="20"/>
          <w:szCs w:val="20"/>
        </w:rPr>
        <w:t>at</w:t>
      </w:r>
      <w:r>
        <w:rPr>
          <w:rFonts w:ascii="Arial" w:eastAsia="Arial" w:hAnsi="Arial" w:cs="Arial"/>
          <w:sz w:val="20"/>
          <w:szCs w:val="20"/>
        </w:rPr>
        <w:t>:</w:t>
      </w:r>
      <w:r>
        <w:rPr>
          <w:rFonts w:ascii="Arial" w:eastAsia="Arial" w:hAnsi="Arial" w:cs="Arial"/>
          <w:spacing w:val="-1"/>
          <w:sz w:val="20"/>
          <w:szCs w:val="20"/>
        </w:rPr>
        <w:t xml:space="preserve"> </w:t>
      </w:r>
      <w:hyperlink r:id="rId30">
        <w:r>
          <w:rPr>
            <w:rFonts w:ascii="Arial" w:eastAsia="Arial" w:hAnsi="Arial" w:cs="Arial"/>
            <w:color w:val="0563C1"/>
            <w:sz w:val="20"/>
            <w:szCs w:val="20"/>
            <w:u w:val="single" w:color="0563C1"/>
          </w:rPr>
          <w:t>https://www.sf</w:t>
        </w:r>
        <w:r>
          <w:rPr>
            <w:rFonts w:ascii="Arial" w:eastAsia="Arial" w:hAnsi="Arial" w:cs="Arial"/>
            <w:color w:val="0563C1"/>
            <w:spacing w:val="-1"/>
            <w:sz w:val="20"/>
            <w:szCs w:val="20"/>
            <w:u w:val="single" w:color="0563C1"/>
          </w:rPr>
          <w:t>c</w:t>
        </w:r>
      </w:hyperlink>
      <w:r>
        <w:rPr>
          <w:rFonts w:ascii="Arial" w:eastAsia="Arial" w:hAnsi="Arial" w:cs="Arial"/>
          <w:color w:val="0563C1"/>
          <w:sz w:val="20"/>
          <w:szCs w:val="20"/>
          <w:u w:val="single" w:color="0563C1"/>
        </w:rPr>
        <w:t>d</w:t>
      </w:r>
      <w:r>
        <w:rPr>
          <w:rFonts w:ascii="Arial" w:eastAsia="Arial" w:hAnsi="Arial" w:cs="Arial"/>
          <w:color w:val="0563C1"/>
          <w:spacing w:val="-1"/>
          <w:sz w:val="20"/>
          <w:szCs w:val="20"/>
          <w:u w:val="single" w:color="0563C1"/>
        </w:rPr>
        <w:t>c</w:t>
      </w:r>
      <w:r>
        <w:rPr>
          <w:rFonts w:ascii="Arial" w:eastAsia="Arial" w:hAnsi="Arial" w:cs="Arial"/>
          <w:color w:val="0563C1"/>
          <w:sz w:val="20"/>
          <w:szCs w:val="20"/>
          <w:u w:val="single" w:color="0563C1"/>
        </w:rPr>
        <w:t>p.org</w:t>
      </w:r>
      <w:r>
        <w:rPr>
          <w:rFonts w:ascii="Arial" w:eastAsia="Arial" w:hAnsi="Arial" w:cs="Arial"/>
          <w:color w:val="0563C1"/>
          <w:spacing w:val="-2"/>
          <w:sz w:val="20"/>
          <w:szCs w:val="20"/>
          <w:u w:val="single" w:color="0563C1"/>
        </w:rPr>
        <w:t>/</w:t>
      </w:r>
      <w:hyperlink r:id="rId31">
        <w:r>
          <w:rPr>
            <w:rFonts w:ascii="Arial" w:eastAsia="Arial" w:hAnsi="Arial" w:cs="Arial"/>
            <w:color w:val="0563C1"/>
            <w:spacing w:val="-1"/>
            <w:sz w:val="20"/>
            <w:szCs w:val="20"/>
            <w:u w:val="single" w:color="0563C1"/>
          </w:rPr>
          <w:t>I</w:t>
        </w:r>
        <w:r>
          <w:rPr>
            <w:rFonts w:ascii="Arial" w:eastAsia="Arial" w:hAnsi="Arial" w:cs="Arial"/>
            <w:color w:val="0563C1"/>
            <w:sz w:val="20"/>
            <w:szCs w:val="20"/>
            <w:u w:val="single" w:color="0563C1"/>
          </w:rPr>
          <w:t>solatio</w:t>
        </w:r>
        <w:r>
          <w:rPr>
            <w:rFonts w:ascii="Arial" w:eastAsia="Arial" w:hAnsi="Arial" w:cs="Arial"/>
            <w:color w:val="0563C1"/>
            <w:spacing w:val="-2"/>
            <w:sz w:val="20"/>
            <w:szCs w:val="20"/>
            <w:u w:val="single" w:color="0563C1"/>
          </w:rPr>
          <w:t>n</w:t>
        </w:r>
        <w:r>
          <w:rPr>
            <w:rFonts w:ascii="Arial" w:eastAsia="Arial" w:hAnsi="Arial" w:cs="Arial"/>
            <w:color w:val="0563C1"/>
            <w:sz w:val="20"/>
            <w:szCs w:val="20"/>
            <w:u w:val="single" w:color="0563C1"/>
          </w:rPr>
          <w:t>-Q</w:t>
        </w:r>
        <w:r>
          <w:rPr>
            <w:rFonts w:ascii="Arial" w:eastAsia="Arial" w:hAnsi="Arial" w:cs="Arial"/>
            <w:color w:val="0563C1"/>
            <w:spacing w:val="-2"/>
            <w:sz w:val="20"/>
            <w:szCs w:val="20"/>
            <w:u w:val="single" w:color="0563C1"/>
          </w:rPr>
          <w:t>ua</w:t>
        </w:r>
        <w:r>
          <w:rPr>
            <w:rFonts w:ascii="Arial" w:eastAsia="Arial" w:hAnsi="Arial" w:cs="Arial"/>
            <w:color w:val="0563C1"/>
            <w:sz w:val="20"/>
            <w:szCs w:val="20"/>
            <w:u w:val="single" w:color="0563C1"/>
          </w:rPr>
          <w:t>rantin</w:t>
        </w:r>
        <w:r>
          <w:rPr>
            <w:rFonts w:ascii="Arial" w:eastAsia="Arial" w:hAnsi="Arial" w:cs="Arial"/>
            <w:color w:val="0563C1"/>
            <w:spacing w:val="-2"/>
            <w:sz w:val="20"/>
            <w:szCs w:val="20"/>
            <w:u w:val="single" w:color="0563C1"/>
          </w:rPr>
          <w:t>e</w:t>
        </w:r>
        <w:r>
          <w:rPr>
            <w:rFonts w:ascii="Arial" w:eastAsia="Arial" w:hAnsi="Arial" w:cs="Arial"/>
            <w:color w:val="0563C1"/>
            <w:sz w:val="20"/>
            <w:szCs w:val="20"/>
            <w:u w:val="single" w:color="0563C1"/>
          </w:rPr>
          <w:t>-P</w:t>
        </w:r>
        <w:r>
          <w:rPr>
            <w:rFonts w:ascii="Arial" w:eastAsia="Arial" w:hAnsi="Arial" w:cs="Arial"/>
            <w:color w:val="0563C1"/>
            <w:spacing w:val="-2"/>
            <w:sz w:val="20"/>
            <w:szCs w:val="20"/>
            <w:u w:val="single" w:color="0563C1"/>
          </w:rPr>
          <w:t>a</w:t>
        </w:r>
        <w:r>
          <w:rPr>
            <w:rFonts w:ascii="Arial" w:eastAsia="Arial" w:hAnsi="Arial" w:cs="Arial"/>
            <w:color w:val="0563C1"/>
            <w:sz w:val="20"/>
            <w:szCs w:val="20"/>
            <w:u w:val="single" w:color="0563C1"/>
          </w:rPr>
          <w:t>c</w:t>
        </w:r>
        <w:r>
          <w:rPr>
            <w:rFonts w:ascii="Arial" w:eastAsia="Arial" w:hAnsi="Arial" w:cs="Arial"/>
            <w:color w:val="0563C1"/>
            <w:spacing w:val="-1"/>
            <w:sz w:val="20"/>
            <w:szCs w:val="20"/>
            <w:u w:val="single" w:color="0563C1"/>
          </w:rPr>
          <w:t>k</w:t>
        </w:r>
        <w:r>
          <w:rPr>
            <w:rFonts w:ascii="Arial" w:eastAsia="Arial" w:hAnsi="Arial" w:cs="Arial"/>
            <w:color w:val="0563C1"/>
            <w:sz w:val="20"/>
            <w:szCs w:val="20"/>
            <w:u w:val="single" w:color="0563C1"/>
          </w:rPr>
          <w:t>et</w:t>
        </w:r>
      </w:hyperlink>
    </w:p>
    <w:p w:rsidR="00F0356E" w:rsidRDefault="00F0356E" w:rsidP="00F0356E">
      <w:pPr>
        <w:widowControl w:val="0"/>
        <w:numPr>
          <w:ilvl w:val="0"/>
          <w:numId w:val="25"/>
        </w:numPr>
        <w:tabs>
          <w:tab w:val="left" w:pos="839"/>
        </w:tabs>
        <w:spacing w:before="81" w:after="0" w:line="240" w:lineRule="auto"/>
        <w:ind w:left="840"/>
        <w:rPr>
          <w:rFonts w:ascii="Arial" w:eastAsia="Arial" w:hAnsi="Arial" w:cs="Arial"/>
          <w:sz w:val="20"/>
          <w:szCs w:val="20"/>
        </w:rPr>
      </w:pPr>
      <w:r>
        <w:rPr>
          <w:rFonts w:ascii="Arial" w:eastAsia="Arial" w:hAnsi="Arial" w:cs="Arial"/>
          <w:sz w:val="20"/>
          <w:szCs w:val="20"/>
        </w:rPr>
        <w:t>Do</w:t>
      </w:r>
      <w:r>
        <w:rPr>
          <w:rFonts w:ascii="Arial" w:eastAsia="Arial" w:hAnsi="Arial" w:cs="Arial"/>
          <w:spacing w:val="-1"/>
          <w:sz w:val="20"/>
          <w:szCs w:val="20"/>
        </w:rPr>
        <w:t xml:space="preserve"> </w:t>
      </w:r>
      <w:r>
        <w:rPr>
          <w:rFonts w:ascii="Arial" w:eastAsia="Arial" w:hAnsi="Arial" w:cs="Arial"/>
          <w:spacing w:val="-1"/>
          <w:sz w:val="20"/>
          <w:szCs w:val="20"/>
          <w:u w:val="single" w:color="000000"/>
        </w:rPr>
        <w:t>no</w:t>
      </w:r>
      <w:r>
        <w:rPr>
          <w:rFonts w:ascii="Arial" w:eastAsia="Arial" w:hAnsi="Arial" w:cs="Arial"/>
          <w:sz w:val="20"/>
          <w:szCs w:val="20"/>
          <w:u w:val="single" w:color="000000"/>
        </w:rPr>
        <w:t xml:space="preserve">t </w:t>
      </w:r>
      <w:r>
        <w:rPr>
          <w:rFonts w:ascii="Arial" w:eastAsia="Arial" w:hAnsi="Arial" w:cs="Arial"/>
          <w:spacing w:val="-1"/>
          <w:sz w:val="20"/>
          <w:szCs w:val="20"/>
        </w:rPr>
        <w:t>ret</w:t>
      </w:r>
      <w:r>
        <w:rPr>
          <w:rFonts w:ascii="Arial" w:eastAsia="Arial" w:hAnsi="Arial" w:cs="Arial"/>
          <w:spacing w:val="-2"/>
          <w:sz w:val="20"/>
          <w:szCs w:val="20"/>
        </w:rPr>
        <w:t>u</w:t>
      </w:r>
      <w:r>
        <w:rPr>
          <w:rFonts w:ascii="Arial" w:eastAsia="Arial" w:hAnsi="Arial" w:cs="Arial"/>
          <w:sz w:val="20"/>
          <w:szCs w:val="20"/>
        </w:rPr>
        <w:t>rn</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1"/>
          <w:sz w:val="20"/>
          <w:szCs w:val="20"/>
        </w:rPr>
        <w:t xml:space="preserve"> wor</w:t>
      </w:r>
      <w:r>
        <w:rPr>
          <w:rFonts w:ascii="Arial" w:eastAsia="Arial" w:hAnsi="Arial" w:cs="Arial"/>
          <w:sz w:val="20"/>
          <w:szCs w:val="20"/>
        </w:rPr>
        <w:t>k</w:t>
      </w:r>
      <w:r>
        <w:rPr>
          <w:rFonts w:ascii="Arial" w:eastAsia="Arial" w:hAnsi="Arial" w:cs="Arial"/>
          <w:spacing w:val="-1"/>
          <w:sz w:val="20"/>
          <w:szCs w:val="20"/>
        </w:rPr>
        <w:t xml:space="preserve"> unti</w:t>
      </w:r>
      <w:r>
        <w:rPr>
          <w:rFonts w:ascii="Arial" w:eastAsia="Arial" w:hAnsi="Arial" w:cs="Arial"/>
          <w:sz w:val="20"/>
          <w:szCs w:val="20"/>
        </w:rPr>
        <w:t>l</w:t>
      </w:r>
      <w:r>
        <w:rPr>
          <w:rFonts w:ascii="Arial" w:eastAsia="Arial" w:hAnsi="Arial" w:cs="Arial"/>
          <w:spacing w:val="-1"/>
          <w:sz w:val="20"/>
          <w:szCs w:val="20"/>
        </w:rPr>
        <w:t xml:space="preserve"> th</w:t>
      </w:r>
      <w:r>
        <w:rPr>
          <w:rFonts w:ascii="Arial" w:eastAsia="Arial" w:hAnsi="Arial" w:cs="Arial"/>
          <w:sz w:val="20"/>
          <w:szCs w:val="20"/>
        </w:rPr>
        <w:t xml:space="preserve">e </w:t>
      </w:r>
      <w:r>
        <w:rPr>
          <w:rFonts w:ascii="Arial" w:eastAsia="Arial" w:hAnsi="Arial" w:cs="Arial"/>
          <w:spacing w:val="-1"/>
          <w:sz w:val="20"/>
          <w:szCs w:val="20"/>
        </w:rPr>
        <w:t>Isolati</w:t>
      </w:r>
      <w:r>
        <w:rPr>
          <w:rFonts w:ascii="Arial" w:eastAsia="Arial" w:hAnsi="Arial" w:cs="Arial"/>
          <w:spacing w:val="-2"/>
          <w:sz w:val="20"/>
          <w:szCs w:val="20"/>
        </w:rPr>
        <w:t>o</w:t>
      </w:r>
      <w:r>
        <w:rPr>
          <w:rFonts w:ascii="Arial" w:eastAsia="Arial" w:hAnsi="Arial" w:cs="Arial"/>
          <w:sz w:val="20"/>
          <w:szCs w:val="20"/>
        </w:rPr>
        <w:t xml:space="preserve">n </w:t>
      </w:r>
      <w:r>
        <w:rPr>
          <w:rFonts w:ascii="Arial" w:eastAsia="Arial" w:hAnsi="Arial" w:cs="Arial"/>
          <w:spacing w:val="-2"/>
          <w:sz w:val="20"/>
          <w:szCs w:val="20"/>
        </w:rPr>
        <w:t>o</w:t>
      </w:r>
      <w:r>
        <w:rPr>
          <w:rFonts w:ascii="Arial" w:eastAsia="Arial" w:hAnsi="Arial" w:cs="Arial"/>
          <w:sz w:val="20"/>
          <w:szCs w:val="20"/>
        </w:rPr>
        <w:t xml:space="preserve">r </w:t>
      </w:r>
      <w:r>
        <w:rPr>
          <w:rFonts w:ascii="Arial" w:eastAsia="Arial" w:hAnsi="Arial" w:cs="Arial"/>
          <w:spacing w:val="-1"/>
          <w:sz w:val="20"/>
          <w:szCs w:val="20"/>
        </w:rPr>
        <w:t>Qu</w:t>
      </w:r>
      <w:r>
        <w:rPr>
          <w:rFonts w:ascii="Arial" w:eastAsia="Arial" w:hAnsi="Arial" w:cs="Arial"/>
          <w:spacing w:val="-2"/>
          <w:sz w:val="20"/>
          <w:szCs w:val="20"/>
        </w:rPr>
        <w:t>a</w:t>
      </w:r>
      <w:r>
        <w:rPr>
          <w:rFonts w:ascii="Arial" w:eastAsia="Arial" w:hAnsi="Arial" w:cs="Arial"/>
          <w:spacing w:val="-1"/>
          <w:sz w:val="20"/>
          <w:szCs w:val="20"/>
        </w:rPr>
        <w:t>ranti</w:t>
      </w:r>
      <w:r>
        <w:rPr>
          <w:rFonts w:ascii="Arial" w:eastAsia="Arial" w:hAnsi="Arial" w:cs="Arial"/>
          <w:spacing w:val="-2"/>
          <w:sz w:val="20"/>
          <w:szCs w:val="20"/>
        </w:rPr>
        <w:t>n</w:t>
      </w:r>
      <w:r>
        <w:rPr>
          <w:rFonts w:ascii="Arial" w:eastAsia="Arial" w:hAnsi="Arial" w:cs="Arial"/>
          <w:sz w:val="20"/>
          <w:szCs w:val="20"/>
        </w:rPr>
        <w:t xml:space="preserve">e </w:t>
      </w:r>
      <w:r>
        <w:rPr>
          <w:rFonts w:ascii="Arial" w:eastAsia="Arial" w:hAnsi="Arial" w:cs="Arial"/>
          <w:spacing w:val="-1"/>
          <w:sz w:val="20"/>
          <w:szCs w:val="20"/>
        </w:rPr>
        <w:t>Step</w:t>
      </w:r>
      <w:r>
        <w:rPr>
          <w:rFonts w:ascii="Arial" w:eastAsia="Arial" w:hAnsi="Arial" w:cs="Arial"/>
          <w:sz w:val="20"/>
          <w:szCs w:val="20"/>
        </w:rPr>
        <w:t>s</w:t>
      </w:r>
      <w:r>
        <w:rPr>
          <w:rFonts w:ascii="Arial" w:eastAsia="Arial" w:hAnsi="Arial" w:cs="Arial"/>
          <w:spacing w:val="-1"/>
          <w:sz w:val="20"/>
          <w:szCs w:val="20"/>
        </w:rPr>
        <w:t xml:space="preserve"> tel</w:t>
      </w:r>
      <w:r>
        <w:rPr>
          <w:rFonts w:ascii="Arial" w:eastAsia="Arial" w:hAnsi="Arial" w:cs="Arial"/>
          <w:sz w:val="20"/>
          <w:szCs w:val="20"/>
        </w:rPr>
        <w:t>l</w:t>
      </w:r>
      <w:r>
        <w:rPr>
          <w:rFonts w:ascii="Arial" w:eastAsia="Arial" w:hAnsi="Arial" w:cs="Arial"/>
          <w:spacing w:val="-1"/>
          <w:sz w:val="20"/>
          <w:szCs w:val="20"/>
        </w:rPr>
        <w:t xml:space="preserve"> yo</w:t>
      </w:r>
      <w:r>
        <w:rPr>
          <w:rFonts w:ascii="Arial" w:eastAsia="Arial" w:hAnsi="Arial" w:cs="Arial"/>
          <w:sz w:val="20"/>
          <w:szCs w:val="20"/>
        </w:rPr>
        <w:t>u</w:t>
      </w:r>
      <w:r>
        <w:rPr>
          <w:rFonts w:ascii="Arial" w:eastAsia="Arial" w:hAnsi="Arial" w:cs="Arial"/>
          <w:spacing w:val="-1"/>
          <w:sz w:val="20"/>
          <w:szCs w:val="20"/>
        </w:rPr>
        <w:t xml:space="preserve"> i</w:t>
      </w:r>
      <w:r>
        <w:rPr>
          <w:rFonts w:ascii="Arial" w:eastAsia="Arial" w:hAnsi="Arial" w:cs="Arial"/>
          <w:sz w:val="20"/>
          <w:szCs w:val="20"/>
        </w:rPr>
        <w:t>t</w:t>
      </w:r>
      <w:r>
        <w:rPr>
          <w:rFonts w:ascii="Arial" w:eastAsia="Arial" w:hAnsi="Arial" w:cs="Arial"/>
          <w:spacing w:val="-1"/>
          <w:sz w:val="20"/>
          <w:szCs w:val="20"/>
        </w:rPr>
        <w:t xml:space="preserve"> i</w:t>
      </w:r>
      <w:r>
        <w:rPr>
          <w:rFonts w:ascii="Arial" w:eastAsia="Arial" w:hAnsi="Arial" w:cs="Arial"/>
          <w:sz w:val="20"/>
          <w:szCs w:val="20"/>
        </w:rPr>
        <w:t>s sa</w:t>
      </w:r>
      <w:r>
        <w:rPr>
          <w:rFonts w:ascii="Arial" w:eastAsia="Arial" w:hAnsi="Arial" w:cs="Arial"/>
          <w:spacing w:val="-1"/>
          <w:sz w:val="20"/>
          <w:szCs w:val="20"/>
        </w:rPr>
        <w:t>f</w:t>
      </w:r>
      <w:r>
        <w:rPr>
          <w:rFonts w:ascii="Arial" w:eastAsia="Arial" w:hAnsi="Arial" w:cs="Arial"/>
          <w:sz w:val="20"/>
          <w:szCs w:val="20"/>
        </w:rPr>
        <w:t>e</w:t>
      </w:r>
      <w:r>
        <w:rPr>
          <w:rFonts w:ascii="Arial" w:eastAsia="Arial" w:hAnsi="Arial" w:cs="Arial"/>
          <w:spacing w:val="-1"/>
          <w:sz w:val="20"/>
          <w:szCs w:val="20"/>
        </w:rPr>
        <w:t xml:space="preserve"> t</w:t>
      </w:r>
      <w:r>
        <w:rPr>
          <w:rFonts w:ascii="Arial" w:eastAsia="Arial" w:hAnsi="Arial" w:cs="Arial"/>
          <w:sz w:val="20"/>
          <w:szCs w:val="20"/>
        </w:rPr>
        <w:t>o</w:t>
      </w:r>
      <w:r>
        <w:rPr>
          <w:rFonts w:ascii="Arial" w:eastAsia="Arial" w:hAnsi="Arial" w:cs="Arial"/>
          <w:spacing w:val="-1"/>
          <w:sz w:val="20"/>
          <w:szCs w:val="20"/>
        </w:rPr>
        <w:t xml:space="preserve"> return!</w:t>
      </w:r>
    </w:p>
    <w:p w:rsidR="00F0356E" w:rsidRDefault="00F0356E" w:rsidP="00F0356E">
      <w:pPr>
        <w:widowControl w:val="0"/>
        <w:numPr>
          <w:ilvl w:val="0"/>
          <w:numId w:val="25"/>
        </w:numPr>
        <w:tabs>
          <w:tab w:val="left" w:pos="839"/>
        </w:tabs>
        <w:spacing w:before="81" w:after="0" w:line="240" w:lineRule="auto"/>
        <w:ind w:left="840"/>
        <w:rPr>
          <w:rFonts w:ascii="Arial" w:eastAsia="Arial" w:hAnsi="Arial" w:cs="Arial"/>
          <w:sz w:val="20"/>
          <w:szCs w:val="20"/>
        </w:rPr>
      </w:pPr>
      <w:r>
        <w:rPr>
          <w:rFonts w:ascii="Arial" w:eastAsia="Arial" w:hAnsi="Arial" w:cs="Arial"/>
          <w:spacing w:val="-1"/>
          <w:sz w:val="20"/>
          <w:szCs w:val="20"/>
        </w:rPr>
        <w:t>Th</w:t>
      </w:r>
      <w:r>
        <w:rPr>
          <w:rFonts w:ascii="Arial" w:eastAsia="Arial" w:hAnsi="Arial" w:cs="Arial"/>
          <w:sz w:val="20"/>
          <w:szCs w:val="20"/>
        </w:rPr>
        <w:t xml:space="preserve">e </w:t>
      </w:r>
      <w:r>
        <w:rPr>
          <w:rFonts w:ascii="Arial" w:eastAsia="Arial" w:hAnsi="Arial" w:cs="Arial"/>
          <w:spacing w:val="-1"/>
          <w:sz w:val="20"/>
          <w:szCs w:val="20"/>
        </w:rPr>
        <w:t>me</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in</w:t>
      </w:r>
      <w:r>
        <w:rPr>
          <w:rFonts w:ascii="Arial" w:eastAsia="Arial" w:hAnsi="Arial" w:cs="Arial"/>
          <w:sz w:val="20"/>
          <w:szCs w:val="20"/>
        </w:rPr>
        <w:t>g</w:t>
      </w:r>
      <w:r>
        <w:rPr>
          <w:rFonts w:ascii="Arial" w:eastAsia="Arial" w:hAnsi="Arial" w:cs="Arial"/>
          <w:spacing w:val="-2"/>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 xml:space="preserve"> </w:t>
      </w:r>
      <w:r>
        <w:rPr>
          <w:rFonts w:ascii="Arial" w:eastAsia="Arial" w:hAnsi="Arial" w:cs="Arial"/>
          <w:color w:val="FF0000"/>
          <w:spacing w:val="-1"/>
          <w:sz w:val="20"/>
          <w:szCs w:val="20"/>
        </w:rPr>
        <w:t>*Clos</w:t>
      </w:r>
      <w:r>
        <w:rPr>
          <w:rFonts w:ascii="Arial" w:eastAsia="Arial" w:hAnsi="Arial" w:cs="Arial"/>
          <w:color w:val="FF0000"/>
          <w:sz w:val="20"/>
          <w:szCs w:val="20"/>
        </w:rPr>
        <w:t>e</w:t>
      </w:r>
      <w:r>
        <w:rPr>
          <w:rFonts w:ascii="Arial" w:eastAsia="Arial" w:hAnsi="Arial" w:cs="Arial"/>
          <w:color w:val="FF0000"/>
          <w:spacing w:val="-1"/>
          <w:sz w:val="20"/>
          <w:szCs w:val="20"/>
        </w:rPr>
        <w:t xml:space="preserve"> Conta</w:t>
      </w:r>
      <w:r>
        <w:rPr>
          <w:rFonts w:ascii="Arial" w:eastAsia="Arial" w:hAnsi="Arial" w:cs="Arial"/>
          <w:color w:val="FF0000"/>
          <w:sz w:val="20"/>
          <w:szCs w:val="20"/>
        </w:rPr>
        <w:t>ct</w:t>
      </w:r>
      <w:r>
        <w:rPr>
          <w:rFonts w:ascii="Arial" w:eastAsia="Arial" w:hAnsi="Arial" w:cs="Arial"/>
          <w:color w:val="FF0000"/>
          <w:spacing w:val="-1"/>
          <w:sz w:val="20"/>
          <w:szCs w:val="20"/>
        </w:rPr>
        <w:t xml:space="preserve"> </w:t>
      </w:r>
      <w:r>
        <w:rPr>
          <w:rFonts w:ascii="Arial" w:eastAsia="Arial" w:hAnsi="Arial" w:cs="Arial"/>
          <w:color w:val="000000"/>
          <w:spacing w:val="-1"/>
          <w:sz w:val="20"/>
          <w:szCs w:val="20"/>
        </w:rPr>
        <w:t>i</w:t>
      </w:r>
      <w:r>
        <w:rPr>
          <w:rFonts w:ascii="Arial" w:eastAsia="Arial" w:hAnsi="Arial" w:cs="Arial"/>
          <w:color w:val="000000"/>
          <w:sz w:val="20"/>
          <w:szCs w:val="20"/>
        </w:rPr>
        <w:t>s</w:t>
      </w:r>
      <w:r>
        <w:rPr>
          <w:rFonts w:ascii="Arial" w:eastAsia="Arial" w:hAnsi="Arial" w:cs="Arial"/>
          <w:color w:val="000000"/>
          <w:spacing w:val="-1"/>
          <w:sz w:val="20"/>
          <w:szCs w:val="20"/>
        </w:rPr>
        <w:t xml:space="preserve"> expla</w:t>
      </w:r>
      <w:r>
        <w:rPr>
          <w:rFonts w:ascii="Arial" w:eastAsia="Arial" w:hAnsi="Arial" w:cs="Arial"/>
          <w:color w:val="000000"/>
          <w:spacing w:val="-2"/>
          <w:sz w:val="20"/>
          <w:szCs w:val="20"/>
        </w:rPr>
        <w:t>i</w:t>
      </w:r>
      <w:r>
        <w:rPr>
          <w:rFonts w:ascii="Arial" w:eastAsia="Arial" w:hAnsi="Arial" w:cs="Arial"/>
          <w:color w:val="000000"/>
          <w:spacing w:val="-1"/>
          <w:sz w:val="20"/>
          <w:szCs w:val="20"/>
        </w:rPr>
        <w:t>ne</w:t>
      </w:r>
      <w:r>
        <w:rPr>
          <w:rFonts w:ascii="Arial" w:eastAsia="Arial" w:hAnsi="Arial" w:cs="Arial"/>
          <w:color w:val="000000"/>
          <w:sz w:val="20"/>
          <w:szCs w:val="20"/>
        </w:rPr>
        <w:t>d</w:t>
      </w:r>
      <w:r>
        <w:rPr>
          <w:rFonts w:ascii="Arial" w:eastAsia="Arial" w:hAnsi="Arial" w:cs="Arial"/>
          <w:color w:val="000000"/>
          <w:spacing w:val="-1"/>
          <w:sz w:val="20"/>
          <w:szCs w:val="20"/>
        </w:rPr>
        <w:t xml:space="preserve"> i</w:t>
      </w:r>
      <w:r>
        <w:rPr>
          <w:rFonts w:ascii="Arial" w:eastAsia="Arial" w:hAnsi="Arial" w:cs="Arial"/>
          <w:color w:val="000000"/>
          <w:sz w:val="20"/>
          <w:szCs w:val="20"/>
        </w:rPr>
        <w:t>n</w:t>
      </w:r>
      <w:r>
        <w:rPr>
          <w:rFonts w:ascii="Arial" w:eastAsia="Arial" w:hAnsi="Arial" w:cs="Arial"/>
          <w:color w:val="000000"/>
          <w:spacing w:val="-1"/>
          <w:sz w:val="20"/>
          <w:szCs w:val="20"/>
        </w:rPr>
        <w:t xml:space="preserve"> thi</w:t>
      </w:r>
      <w:r>
        <w:rPr>
          <w:rFonts w:ascii="Arial" w:eastAsia="Arial" w:hAnsi="Arial" w:cs="Arial"/>
          <w:color w:val="000000"/>
          <w:sz w:val="20"/>
          <w:szCs w:val="20"/>
        </w:rPr>
        <w:t>s</w:t>
      </w:r>
      <w:r>
        <w:rPr>
          <w:rFonts w:ascii="Arial" w:eastAsia="Arial" w:hAnsi="Arial" w:cs="Arial"/>
          <w:color w:val="000000"/>
          <w:spacing w:val="-1"/>
          <w:sz w:val="20"/>
          <w:szCs w:val="20"/>
        </w:rPr>
        <w:t xml:space="preserve"> </w:t>
      </w:r>
      <w:r>
        <w:rPr>
          <w:rFonts w:ascii="Arial" w:eastAsia="Arial" w:hAnsi="Arial" w:cs="Arial"/>
          <w:color w:val="000000"/>
          <w:spacing w:val="-2"/>
          <w:sz w:val="20"/>
          <w:szCs w:val="20"/>
        </w:rPr>
        <w:t>do</w:t>
      </w:r>
      <w:r>
        <w:rPr>
          <w:rFonts w:ascii="Arial" w:eastAsia="Arial" w:hAnsi="Arial" w:cs="Arial"/>
          <w:color w:val="000000"/>
          <w:sz w:val="20"/>
          <w:szCs w:val="20"/>
        </w:rPr>
        <w:t>c</w:t>
      </w:r>
      <w:r>
        <w:rPr>
          <w:rFonts w:ascii="Arial" w:eastAsia="Arial" w:hAnsi="Arial" w:cs="Arial"/>
          <w:color w:val="000000"/>
          <w:spacing w:val="-1"/>
          <w:sz w:val="20"/>
          <w:szCs w:val="20"/>
        </w:rPr>
        <w:t>um</w:t>
      </w:r>
      <w:r>
        <w:rPr>
          <w:rFonts w:ascii="Arial" w:eastAsia="Arial" w:hAnsi="Arial" w:cs="Arial"/>
          <w:color w:val="000000"/>
          <w:spacing w:val="-2"/>
          <w:sz w:val="20"/>
          <w:szCs w:val="20"/>
        </w:rPr>
        <w:t>e</w:t>
      </w:r>
      <w:r>
        <w:rPr>
          <w:rFonts w:ascii="Arial" w:eastAsia="Arial" w:hAnsi="Arial" w:cs="Arial"/>
          <w:color w:val="000000"/>
          <w:sz w:val="20"/>
          <w:szCs w:val="20"/>
        </w:rPr>
        <w:t>n</w:t>
      </w:r>
      <w:r>
        <w:rPr>
          <w:rFonts w:ascii="Arial" w:eastAsia="Arial" w:hAnsi="Arial" w:cs="Arial"/>
          <w:color w:val="000000"/>
          <w:spacing w:val="-1"/>
          <w:sz w:val="20"/>
          <w:szCs w:val="20"/>
        </w:rPr>
        <w:t>t</w:t>
      </w:r>
      <w:r>
        <w:rPr>
          <w:rFonts w:ascii="Arial" w:eastAsia="Arial" w:hAnsi="Arial" w:cs="Arial"/>
          <w:color w:val="000000"/>
          <w:sz w:val="20"/>
          <w:szCs w:val="20"/>
        </w:rPr>
        <w:t xml:space="preserve">: </w:t>
      </w:r>
      <w:r>
        <w:rPr>
          <w:rFonts w:ascii="Arial" w:eastAsia="Arial" w:hAnsi="Arial" w:cs="Arial"/>
          <w:color w:val="0563C1"/>
          <w:sz w:val="20"/>
          <w:szCs w:val="20"/>
          <w:u w:val="single" w:color="0563C1"/>
        </w:rPr>
        <w:t>http</w:t>
      </w:r>
      <w:r>
        <w:rPr>
          <w:rFonts w:ascii="Arial" w:eastAsia="Arial" w:hAnsi="Arial" w:cs="Arial"/>
          <w:color w:val="0563C1"/>
          <w:spacing w:val="-1"/>
          <w:sz w:val="20"/>
          <w:szCs w:val="20"/>
          <w:u w:val="single" w:color="0563C1"/>
        </w:rPr>
        <w:t>s</w:t>
      </w:r>
      <w:hyperlink r:id="rId32">
        <w:r>
          <w:rPr>
            <w:rFonts w:ascii="Arial" w:eastAsia="Arial" w:hAnsi="Arial" w:cs="Arial"/>
            <w:color w:val="0563C1"/>
            <w:sz w:val="20"/>
            <w:szCs w:val="20"/>
            <w:u w:val="single" w:color="0563C1"/>
          </w:rPr>
          <w:t>://www.s</w:t>
        </w:r>
        <w:r>
          <w:rPr>
            <w:rFonts w:ascii="Arial" w:eastAsia="Arial" w:hAnsi="Arial" w:cs="Arial"/>
            <w:color w:val="0563C1"/>
            <w:spacing w:val="-2"/>
            <w:sz w:val="20"/>
            <w:szCs w:val="20"/>
            <w:u w:val="single" w:color="0563C1"/>
          </w:rPr>
          <w:t>f</w:t>
        </w:r>
      </w:hyperlink>
      <w:r>
        <w:rPr>
          <w:rFonts w:ascii="Arial" w:eastAsia="Arial" w:hAnsi="Arial" w:cs="Arial"/>
          <w:color w:val="0563C1"/>
          <w:sz w:val="20"/>
          <w:szCs w:val="20"/>
          <w:u w:val="single" w:color="0563C1"/>
        </w:rPr>
        <w:t>c</w:t>
      </w:r>
      <w:r>
        <w:rPr>
          <w:rFonts w:ascii="Arial" w:eastAsia="Arial" w:hAnsi="Arial" w:cs="Arial"/>
          <w:color w:val="0563C1"/>
          <w:spacing w:val="-2"/>
          <w:sz w:val="20"/>
          <w:szCs w:val="20"/>
          <w:u w:val="single" w:color="0563C1"/>
        </w:rPr>
        <w:t>d</w:t>
      </w:r>
      <w:r>
        <w:rPr>
          <w:rFonts w:ascii="Arial" w:eastAsia="Arial" w:hAnsi="Arial" w:cs="Arial"/>
          <w:color w:val="0563C1"/>
          <w:spacing w:val="-1"/>
          <w:sz w:val="20"/>
          <w:szCs w:val="20"/>
          <w:u w:val="single" w:color="0563C1"/>
        </w:rPr>
        <w:t>c</w:t>
      </w:r>
      <w:hyperlink r:id="rId33">
        <w:r>
          <w:rPr>
            <w:rFonts w:ascii="Arial" w:eastAsia="Arial" w:hAnsi="Arial" w:cs="Arial"/>
            <w:color w:val="0563C1"/>
            <w:sz w:val="20"/>
            <w:szCs w:val="20"/>
            <w:u w:val="single" w:color="0563C1"/>
          </w:rPr>
          <w:t>p.org/I</w:t>
        </w:r>
        <w:r>
          <w:rPr>
            <w:rFonts w:ascii="Arial" w:eastAsia="Arial" w:hAnsi="Arial" w:cs="Arial"/>
            <w:color w:val="0563C1"/>
            <w:spacing w:val="-1"/>
            <w:sz w:val="20"/>
            <w:szCs w:val="20"/>
            <w:u w:val="single" w:color="0563C1"/>
          </w:rPr>
          <w:t>s</w:t>
        </w:r>
        <w:r>
          <w:rPr>
            <w:rFonts w:ascii="Arial" w:eastAsia="Arial" w:hAnsi="Arial" w:cs="Arial"/>
            <w:color w:val="0563C1"/>
            <w:sz w:val="20"/>
            <w:szCs w:val="20"/>
            <w:u w:val="single" w:color="0563C1"/>
          </w:rPr>
          <w:t>olati</w:t>
        </w:r>
        <w:r>
          <w:rPr>
            <w:rFonts w:ascii="Arial" w:eastAsia="Arial" w:hAnsi="Arial" w:cs="Arial"/>
            <w:color w:val="0563C1"/>
            <w:spacing w:val="-2"/>
            <w:sz w:val="20"/>
            <w:szCs w:val="20"/>
            <w:u w:val="single" w:color="0563C1"/>
          </w:rPr>
          <w:t>o</w:t>
        </w:r>
        <w:r>
          <w:rPr>
            <w:rFonts w:ascii="Arial" w:eastAsia="Arial" w:hAnsi="Arial" w:cs="Arial"/>
            <w:color w:val="0563C1"/>
            <w:sz w:val="20"/>
            <w:szCs w:val="20"/>
            <w:u w:val="single" w:color="0563C1"/>
          </w:rPr>
          <w:t>n-Q</w:t>
        </w:r>
        <w:r>
          <w:rPr>
            <w:rFonts w:ascii="Arial" w:eastAsia="Arial" w:hAnsi="Arial" w:cs="Arial"/>
            <w:color w:val="0563C1"/>
            <w:spacing w:val="-2"/>
            <w:sz w:val="20"/>
            <w:szCs w:val="20"/>
            <w:u w:val="single" w:color="0563C1"/>
          </w:rPr>
          <w:t>u</w:t>
        </w:r>
        <w:r>
          <w:rPr>
            <w:rFonts w:ascii="Arial" w:eastAsia="Arial" w:hAnsi="Arial" w:cs="Arial"/>
            <w:color w:val="0563C1"/>
            <w:sz w:val="20"/>
            <w:szCs w:val="20"/>
            <w:u w:val="single" w:color="0563C1"/>
          </w:rPr>
          <w:t>a</w:t>
        </w:r>
        <w:r>
          <w:rPr>
            <w:rFonts w:ascii="Arial" w:eastAsia="Arial" w:hAnsi="Arial" w:cs="Arial"/>
            <w:color w:val="0563C1"/>
            <w:spacing w:val="-1"/>
            <w:sz w:val="20"/>
            <w:szCs w:val="20"/>
            <w:u w:val="single" w:color="0563C1"/>
          </w:rPr>
          <w:t>r</w:t>
        </w:r>
        <w:r>
          <w:rPr>
            <w:rFonts w:ascii="Arial" w:eastAsia="Arial" w:hAnsi="Arial" w:cs="Arial"/>
            <w:color w:val="0563C1"/>
            <w:sz w:val="20"/>
            <w:szCs w:val="20"/>
            <w:u w:val="single" w:color="0563C1"/>
          </w:rPr>
          <w:t>antin</w:t>
        </w:r>
        <w:r>
          <w:rPr>
            <w:rFonts w:ascii="Arial" w:eastAsia="Arial" w:hAnsi="Arial" w:cs="Arial"/>
            <w:color w:val="0563C1"/>
            <w:spacing w:val="-2"/>
            <w:sz w:val="20"/>
            <w:szCs w:val="20"/>
            <w:u w:val="single" w:color="0563C1"/>
          </w:rPr>
          <w:t>e</w:t>
        </w:r>
        <w:r>
          <w:rPr>
            <w:rFonts w:ascii="Arial" w:eastAsia="Arial" w:hAnsi="Arial" w:cs="Arial"/>
            <w:color w:val="0563C1"/>
            <w:sz w:val="20"/>
            <w:szCs w:val="20"/>
            <w:u w:val="single" w:color="0563C1"/>
          </w:rPr>
          <w:t>-Pa</w:t>
        </w:r>
        <w:r>
          <w:rPr>
            <w:rFonts w:ascii="Arial" w:eastAsia="Arial" w:hAnsi="Arial" w:cs="Arial"/>
            <w:color w:val="0563C1"/>
            <w:spacing w:val="-1"/>
            <w:sz w:val="20"/>
            <w:szCs w:val="20"/>
            <w:u w:val="single" w:color="0563C1"/>
          </w:rPr>
          <w:t>c</w:t>
        </w:r>
        <w:r>
          <w:rPr>
            <w:rFonts w:ascii="Arial" w:eastAsia="Arial" w:hAnsi="Arial" w:cs="Arial"/>
            <w:color w:val="0563C1"/>
            <w:sz w:val="20"/>
            <w:szCs w:val="20"/>
            <w:u w:val="single" w:color="0563C1"/>
          </w:rPr>
          <w:t>ket</w:t>
        </w:r>
      </w:hyperlink>
    </w:p>
    <w:p w:rsidR="00F0356E" w:rsidRDefault="00F0356E" w:rsidP="00F0356E">
      <w:pPr>
        <w:spacing w:before="15" w:line="220" w:lineRule="exact"/>
      </w:pPr>
    </w:p>
    <w:p w:rsidR="00F0356E" w:rsidRDefault="00F0356E" w:rsidP="00F0356E">
      <w:pPr>
        <w:spacing w:before="74"/>
        <w:ind w:left="120"/>
        <w:rPr>
          <w:rFonts w:ascii="Arial" w:eastAsia="Arial" w:hAnsi="Arial" w:cs="Arial"/>
          <w:sz w:val="20"/>
          <w:szCs w:val="20"/>
        </w:rPr>
      </w:pPr>
      <w:r>
        <w:rPr>
          <w:rFonts w:ascii="Arial" w:eastAsia="Arial" w:hAnsi="Arial" w:cs="Arial"/>
          <w:b/>
          <w:bCs/>
          <w:spacing w:val="-1"/>
          <w:sz w:val="20"/>
          <w:szCs w:val="20"/>
          <w:u w:val="thick" w:color="000000"/>
        </w:rPr>
        <w:t xml:space="preserve">Part </w:t>
      </w:r>
      <w:proofErr w:type="gramStart"/>
      <w:r>
        <w:rPr>
          <w:rFonts w:ascii="Arial" w:eastAsia="Arial" w:hAnsi="Arial" w:cs="Arial"/>
          <w:b/>
          <w:bCs/>
          <w:sz w:val="20"/>
          <w:szCs w:val="20"/>
          <w:u w:val="thick" w:color="000000"/>
        </w:rPr>
        <w:t>3</w:t>
      </w:r>
      <w:proofErr w:type="gramEnd"/>
      <w:r>
        <w:rPr>
          <w:rFonts w:ascii="Arial" w:eastAsia="Arial" w:hAnsi="Arial" w:cs="Arial"/>
          <w:b/>
          <w:bCs/>
          <w:spacing w:val="-1"/>
          <w:sz w:val="20"/>
          <w:szCs w:val="20"/>
          <w:u w:val="thick" w:color="000000"/>
        </w:rPr>
        <w:t xml:space="preserve"> </w:t>
      </w:r>
      <w:r>
        <w:rPr>
          <w:rFonts w:ascii="Arial" w:eastAsia="Arial" w:hAnsi="Arial" w:cs="Arial"/>
          <w:b/>
          <w:bCs/>
          <w:sz w:val="20"/>
          <w:szCs w:val="20"/>
        </w:rPr>
        <w:t>–</w:t>
      </w:r>
      <w:r>
        <w:rPr>
          <w:rFonts w:ascii="Arial" w:eastAsia="Arial" w:hAnsi="Arial" w:cs="Arial"/>
          <w:b/>
          <w:bCs/>
          <w:spacing w:val="-1"/>
          <w:sz w:val="20"/>
          <w:szCs w:val="20"/>
        </w:rPr>
        <w:t xml:space="preserve"> I</w:t>
      </w:r>
      <w:r>
        <w:rPr>
          <w:rFonts w:ascii="Arial" w:eastAsia="Arial" w:hAnsi="Arial" w:cs="Arial"/>
          <w:b/>
          <w:bCs/>
          <w:sz w:val="20"/>
          <w:szCs w:val="20"/>
        </w:rPr>
        <w:t xml:space="preserve">f </w:t>
      </w:r>
      <w:r>
        <w:rPr>
          <w:rFonts w:ascii="Arial" w:eastAsia="Arial" w:hAnsi="Arial" w:cs="Arial"/>
          <w:b/>
          <w:bCs/>
          <w:spacing w:val="-4"/>
          <w:sz w:val="20"/>
          <w:szCs w:val="20"/>
        </w:rPr>
        <w:t>y</w:t>
      </w:r>
      <w:r>
        <w:rPr>
          <w:rFonts w:ascii="Arial" w:eastAsia="Arial" w:hAnsi="Arial" w:cs="Arial"/>
          <w:b/>
          <w:bCs/>
          <w:spacing w:val="1"/>
          <w:sz w:val="20"/>
          <w:szCs w:val="20"/>
        </w:rPr>
        <w:t>o</w:t>
      </w:r>
      <w:r>
        <w:rPr>
          <w:rFonts w:ascii="Arial" w:eastAsia="Arial" w:hAnsi="Arial" w:cs="Arial"/>
          <w:b/>
          <w:bCs/>
          <w:sz w:val="20"/>
          <w:szCs w:val="20"/>
        </w:rPr>
        <w:t xml:space="preserve">u </w:t>
      </w:r>
      <w:r>
        <w:rPr>
          <w:rFonts w:ascii="Arial" w:eastAsia="Arial" w:hAnsi="Arial" w:cs="Arial"/>
          <w:b/>
          <w:bCs/>
          <w:spacing w:val="-1"/>
          <w:sz w:val="20"/>
          <w:szCs w:val="20"/>
        </w:rPr>
        <w:t>an</w:t>
      </w:r>
      <w:r>
        <w:rPr>
          <w:rFonts w:ascii="Arial" w:eastAsia="Arial" w:hAnsi="Arial" w:cs="Arial"/>
          <w:b/>
          <w:bCs/>
          <w:spacing w:val="-4"/>
          <w:sz w:val="20"/>
          <w:szCs w:val="20"/>
        </w:rPr>
        <w:t>s</w:t>
      </w:r>
      <w:r>
        <w:rPr>
          <w:rFonts w:ascii="Arial" w:eastAsia="Arial" w:hAnsi="Arial" w:cs="Arial"/>
          <w:b/>
          <w:bCs/>
          <w:spacing w:val="4"/>
          <w:sz w:val="20"/>
          <w:szCs w:val="20"/>
        </w:rPr>
        <w:t>w</w:t>
      </w:r>
      <w:r>
        <w:rPr>
          <w:rFonts w:ascii="Arial" w:eastAsia="Arial" w:hAnsi="Arial" w:cs="Arial"/>
          <w:b/>
          <w:bCs/>
          <w:spacing w:val="-2"/>
          <w:sz w:val="20"/>
          <w:szCs w:val="20"/>
        </w:rPr>
        <w:t>e</w:t>
      </w:r>
      <w:r>
        <w:rPr>
          <w:rFonts w:ascii="Arial" w:eastAsia="Arial" w:hAnsi="Arial" w:cs="Arial"/>
          <w:b/>
          <w:bCs/>
          <w:spacing w:val="-1"/>
          <w:sz w:val="20"/>
          <w:szCs w:val="20"/>
        </w:rPr>
        <w:t>re</w:t>
      </w:r>
      <w:r>
        <w:rPr>
          <w:rFonts w:ascii="Arial" w:eastAsia="Arial" w:hAnsi="Arial" w:cs="Arial"/>
          <w:b/>
          <w:bCs/>
          <w:sz w:val="20"/>
          <w:szCs w:val="20"/>
        </w:rPr>
        <w:t>d</w:t>
      </w:r>
      <w:r>
        <w:rPr>
          <w:rFonts w:ascii="Arial" w:eastAsia="Arial" w:hAnsi="Arial" w:cs="Arial"/>
          <w:b/>
          <w:bCs/>
          <w:spacing w:val="-2"/>
          <w:sz w:val="20"/>
          <w:szCs w:val="20"/>
        </w:rPr>
        <w:t xml:space="preserve"> </w:t>
      </w:r>
      <w:r>
        <w:rPr>
          <w:rFonts w:ascii="Arial" w:eastAsia="Arial" w:hAnsi="Arial" w:cs="Arial"/>
          <w:b/>
          <w:bCs/>
          <w:spacing w:val="-3"/>
          <w:sz w:val="20"/>
          <w:szCs w:val="20"/>
        </w:rPr>
        <w:t>y</w:t>
      </w:r>
      <w:r>
        <w:rPr>
          <w:rFonts w:ascii="Arial" w:eastAsia="Arial" w:hAnsi="Arial" w:cs="Arial"/>
          <w:b/>
          <w:bCs/>
          <w:spacing w:val="-1"/>
          <w:sz w:val="20"/>
          <w:szCs w:val="20"/>
        </w:rPr>
        <w:t>e</w:t>
      </w:r>
      <w:r>
        <w:rPr>
          <w:rFonts w:ascii="Arial" w:eastAsia="Arial" w:hAnsi="Arial" w:cs="Arial"/>
          <w:b/>
          <w:bCs/>
          <w:sz w:val="20"/>
          <w:szCs w:val="20"/>
        </w:rPr>
        <w:t>s</w:t>
      </w:r>
      <w:r>
        <w:rPr>
          <w:rFonts w:ascii="Arial" w:eastAsia="Arial" w:hAnsi="Arial" w:cs="Arial"/>
          <w:b/>
          <w:bCs/>
          <w:spacing w:val="-1"/>
          <w:sz w:val="20"/>
          <w:szCs w:val="20"/>
        </w:rPr>
        <w:t xml:space="preserve"> t</w:t>
      </w:r>
      <w:r>
        <w:rPr>
          <w:rFonts w:ascii="Arial" w:eastAsia="Arial" w:hAnsi="Arial" w:cs="Arial"/>
          <w:b/>
          <w:bCs/>
          <w:sz w:val="20"/>
          <w:szCs w:val="20"/>
        </w:rPr>
        <w:t>o</w:t>
      </w:r>
      <w:r>
        <w:rPr>
          <w:rFonts w:ascii="Arial" w:eastAsia="Arial" w:hAnsi="Arial" w:cs="Arial"/>
          <w:b/>
          <w:bCs/>
          <w:spacing w:val="-1"/>
          <w:sz w:val="20"/>
          <w:szCs w:val="20"/>
        </w:rPr>
        <w:t xml:space="preserve"> Questio</w:t>
      </w:r>
      <w:r>
        <w:rPr>
          <w:rFonts w:ascii="Arial" w:eastAsia="Arial" w:hAnsi="Arial" w:cs="Arial"/>
          <w:b/>
          <w:bCs/>
          <w:sz w:val="20"/>
          <w:szCs w:val="20"/>
        </w:rPr>
        <w:t>n</w:t>
      </w:r>
      <w:r>
        <w:rPr>
          <w:rFonts w:ascii="Arial" w:eastAsia="Arial" w:hAnsi="Arial" w:cs="Arial"/>
          <w:b/>
          <w:bCs/>
          <w:spacing w:val="-1"/>
          <w:sz w:val="20"/>
          <w:szCs w:val="20"/>
        </w:rPr>
        <w:t xml:space="preserve"> 3:</w:t>
      </w:r>
    </w:p>
    <w:p w:rsidR="00F0356E" w:rsidRDefault="00F0356E" w:rsidP="00F0356E">
      <w:pPr>
        <w:spacing w:before="3" w:line="230" w:lineRule="exact"/>
        <w:ind w:left="120" w:right="328"/>
        <w:rPr>
          <w:rFonts w:ascii="Arial" w:eastAsia="Arial" w:hAnsi="Arial" w:cs="Arial"/>
          <w:sz w:val="20"/>
          <w:szCs w:val="20"/>
        </w:rPr>
      </w:pPr>
      <w:r>
        <w:rPr>
          <w:rFonts w:ascii="Arial" w:eastAsia="Arial" w:hAnsi="Arial" w:cs="Arial"/>
          <w:spacing w:val="-1"/>
          <w:sz w:val="20"/>
          <w:szCs w:val="20"/>
        </w:rPr>
        <w:t>Yo</w:t>
      </w:r>
      <w:r>
        <w:rPr>
          <w:rFonts w:ascii="Arial" w:eastAsia="Arial" w:hAnsi="Arial" w:cs="Arial"/>
          <w:sz w:val="20"/>
          <w:szCs w:val="20"/>
        </w:rPr>
        <w:t>u</w:t>
      </w:r>
      <w:r>
        <w:rPr>
          <w:rFonts w:ascii="Arial" w:eastAsia="Arial" w:hAnsi="Arial" w:cs="Arial"/>
          <w:spacing w:val="-1"/>
          <w:sz w:val="20"/>
          <w:szCs w:val="20"/>
        </w:rPr>
        <w:t xml:space="preserve"> ma</w:t>
      </w:r>
      <w:r>
        <w:rPr>
          <w:rFonts w:ascii="Arial" w:eastAsia="Arial" w:hAnsi="Arial" w:cs="Arial"/>
          <w:sz w:val="20"/>
          <w:szCs w:val="20"/>
        </w:rPr>
        <w:t>y</w:t>
      </w:r>
      <w:r>
        <w:rPr>
          <w:rFonts w:ascii="Arial" w:eastAsia="Arial" w:hAnsi="Arial" w:cs="Arial"/>
          <w:spacing w:val="-1"/>
          <w:sz w:val="20"/>
          <w:szCs w:val="20"/>
        </w:rPr>
        <w:t xml:space="preserve"> hav</w:t>
      </w:r>
      <w:r>
        <w:rPr>
          <w:rFonts w:ascii="Arial" w:eastAsia="Arial" w:hAnsi="Arial" w:cs="Arial"/>
          <w:sz w:val="20"/>
          <w:szCs w:val="20"/>
        </w:rPr>
        <w:t>e</w:t>
      </w:r>
      <w:r>
        <w:rPr>
          <w:rFonts w:ascii="Arial" w:eastAsia="Arial" w:hAnsi="Arial" w:cs="Arial"/>
          <w:spacing w:val="-1"/>
          <w:sz w:val="20"/>
          <w:szCs w:val="20"/>
        </w:rPr>
        <w:t xml:space="preserve"> COVID-1</w:t>
      </w:r>
      <w:r>
        <w:rPr>
          <w:rFonts w:ascii="Arial" w:eastAsia="Arial" w:hAnsi="Arial" w:cs="Arial"/>
          <w:sz w:val="20"/>
          <w:szCs w:val="20"/>
        </w:rPr>
        <w:t>9</w:t>
      </w:r>
      <w:r>
        <w:rPr>
          <w:rFonts w:ascii="Arial" w:eastAsia="Arial" w:hAnsi="Arial" w:cs="Arial"/>
          <w:spacing w:val="-2"/>
          <w:sz w:val="20"/>
          <w:szCs w:val="20"/>
        </w:rPr>
        <w:t xml:space="preserve"> </w:t>
      </w:r>
      <w:r>
        <w:rPr>
          <w:rFonts w:ascii="Arial" w:eastAsia="Arial" w:hAnsi="Arial" w:cs="Arial"/>
          <w:spacing w:val="-1"/>
          <w:sz w:val="20"/>
          <w:szCs w:val="20"/>
        </w:rPr>
        <w:t>an</w:t>
      </w:r>
      <w:r>
        <w:rPr>
          <w:rFonts w:ascii="Arial" w:eastAsia="Arial" w:hAnsi="Arial" w:cs="Arial"/>
          <w:sz w:val="20"/>
          <w:szCs w:val="20"/>
        </w:rPr>
        <w:t>d</w:t>
      </w:r>
      <w:r>
        <w:rPr>
          <w:rFonts w:ascii="Arial" w:eastAsia="Arial" w:hAnsi="Arial" w:cs="Arial"/>
          <w:spacing w:val="-1"/>
          <w:sz w:val="20"/>
          <w:szCs w:val="20"/>
        </w:rPr>
        <w:t xml:space="preserve"> </w:t>
      </w:r>
      <w:proofErr w:type="gramStart"/>
      <w:r>
        <w:rPr>
          <w:rFonts w:ascii="Arial" w:eastAsia="Arial" w:hAnsi="Arial" w:cs="Arial"/>
          <w:b/>
          <w:bCs/>
          <w:spacing w:val="-1"/>
          <w:sz w:val="20"/>
          <w:szCs w:val="20"/>
          <w:u w:val="thick" w:color="000000"/>
        </w:rPr>
        <w:t>must be tested</w:t>
      </w:r>
      <w:proofErr w:type="gramEnd"/>
      <w:r>
        <w:rPr>
          <w:rFonts w:ascii="Arial" w:eastAsia="Arial" w:hAnsi="Arial" w:cs="Arial"/>
          <w:b/>
          <w:bCs/>
          <w:spacing w:val="-1"/>
          <w:sz w:val="20"/>
          <w:szCs w:val="20"/>
          <w:u w:val="thick" w:color="000000"/>
        </w:rPr>
        <w:t xml:space="preserve"> for the</w:t>
      </w:r>
      <w:r>
        <w:rPr>
          <w:rFonts w:ascii="Arial" w:eastAsia="Arial" w:hAnsi="Arial" w:cs="Arial"/>
          <w:b/>
          <w:bCs/>
          <w:sz w:val="20"/>
          <w:szCs w:val="20"/>
          <w:u w:val="thick" w:color="000000"/>
        </w:rPr>
        <w:t xml:space="preserve"> </w:t>
      </w:r>
      <w:r>
        <w:rPr>
          <w:rFonts w:ascii="Arial" w:eastAsia="Arial" w:hAnsi="Arial" w:cs="Arial"/>
          <w:b/>
          <w:bCs/>
          <w:spacing w:val="-3"/>
          <w:sz w:val="20"/>
          <w:szCs w:val="20"/>
          <w:u w:val="thick" w:color="000000"/>
        </w:rPr>
        <w:t>v</w:t>
      </w:r>
      <w:r>
        <w:rPr>
          <w:rFonts w:ascii="Arial" w:eastAsia="Arial" w:hAnsi="Arial" w:cs="Arial"/>
          <w:b/>
          <w:bCs/>
          <w:spacing w:val="-1"/>
          <w:sz w:val="20"/>
          <w:szCs w:val="20"/>
          <w:u w:val="thick" w:color="000000"/>
        </w:rPr>
        <w:t>iru</w:t>
      </w:r>
      <w:r>
        <w:rPr>
          <w:rFonts w:ascii="Arial" w:eastAsia="Arial" w:hAnsi="Arial" w:cs="Arial"/>
          <w:b/>
          <w:bCs/>
          <w:sz w:val="20"/>
          <w:szCs w:val="20"/>
          <w:u w:val="thick" w:color="000000"/>
        </w:rPr>
        <w:t xml:space="preserve">s </w:t>
      </w:r>
      <w:r>
        <w:rPr>
          <w:rFonts w:ascii="Arial" w:eastAsia="Arial" w:hAnsi="Arial" w:cs="Arial"/>
          <w:spacing w:val="-1"/>
          <w:sz w:val="20"/>
          <w:szCs w:val="20"/>
        </w:rPr>
        <w:t>befor</w:t>
      </w:r>
      <w:r>
        <w:rPr>
          <w:rFonts w:ascii="Arial" w:eastAsia="Arial" w:hAnsi="Arial" w:cs="Arial"/>
          <w:sz w:val="20"/>
          <w:szCs w:val="20"/>
        </w:rPr>
        <w:t>e</w:t>
      </w:r>
      <w:r>
        <w:rPr>
          <w:rFonts w:ascii="Arial" w:eastAsia="Arial" w:hAnsi="Arial" w:cs="Arial"/>
          <w:spacing w:val="-1"/>
          <w:sz w:val="20"/>
          <w:szCs w:val="20"/>
        </w:rPr>
        <w:t xml:space="preserve"> returnin</w:t>
      </w:r>
      <w:r>
        <w:rPr>
          <w:rFonts w:ascii="Arial" w:eastAsia="Arial" w:hAnsi="Arial" w:cs="Arial"/>
          <w:sz w:val="20"/>
          <w:szCs w:val="20"/>
        </w:rPr>
        <w:t>g</w:t>
      </w:r>
      <w:r>
        <w:rPr>
          <w:rFonts w:ascii="Arial" w:eastAsia="Arial" w:hAnsi="Arial" w:cs="Arial"/>
          <w:spacing w:val="-1"/>
          <w:sz w:val="20"/>
          <w:szCs w:val="20"/>
        </w:rPr>
        <w:t xml:space="preserve"> t</w:t>
      </w:r>
      <w:r>
        <w:rPr>
          <w:rFonts w:ascii="Arial" w:eastAsia="Arial" w:hAnsi="Arial" w:cs="Arial"/>
          <w:sz w:val="20"/>
          <w:szCs w:val="20"/>
        </w:rPr>
        <w:t>o</w:t>
      </w:r>
      <w:r>
        <w:rPr>
          <w:rFonts w:ascii="Arial" w:eastAsia="Arial" w:hAnsi="Arial" w:cs="Arial"/>
          <w:spacing w:val="-1"/>
          <w:sz w:val="20"/>
          <w:szCs w:val="20"/>
        </w:rPr>
        <w:t xml:space="preserve"> wor</w:t>
      </w:r>
      <w:r>
        <w:rPr>
          <w:rFonts w:ascii="Arial" w:eastAsia="Arial" w:hAnsi="Arial" w:cs="Arial"/>
          <w:sz w:val="20"/>
          <w:szCs w:val="20"/>
        </w:rPr>
        <w:t>k.</w:t>
      </w:r>
      <w:r>
        <w:rPr>
          <w:rFonts w:ascii="Arial" w:eastAsia="Arial" w:hAnsi="Arial" w:cs="Arial"/>
          <w:spacing w:val="-1"/>
          <w:sz w:val="20"/>
          <w:szCs w:val="20"/>
        </w:rPr>
        <w:t xml:space="preserve"> Withou</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te</w:t>
      </w:r>
      <w:r>
        <w:rPr>
          <w:rFonts w:ascii="Arial" w:eastAsia="Arial" w:hAnsi="Arial" w:cs="Arial"/>
          <w:sz w:val="20"/>
          <w:szCs w:val="20"/>
        </w:rPr>
        <w:t>s</w:t>
      </w:r>
      <w:r>
        <w:rPr>
          <w:rFonts w:ascii="Arial" w:eastAsia="Arial" w:hAnsi="Arial" w:cs="Arial"/>
          <w:spacing w:val="-1"/>
          <w:sz w:val="20"/>
          <w:szCs w:val="20"/>
        </w:rPr>
        <w:t>t</w:t>
      </w:r>
      <w:r>
        <w:rPr>
          <w:rFonts w:ascii="Arial" w:eastAsia="Arial" w:hAnsi="Arial" w:cs="Arial"/>
          <w:sz w:val="20"/>
          <w:szCs w:val="20"/>
        </w:rPr>
        <w:t>,</w:t>
      </w:r>
      <w:r>
        <w:rPr>
          <w:rFonts w:ascii="Arial" w:eastAsia="Arial" w:hAnsi="Arial" w:cs="Arial"/>
          <w:spacing w:val="-1"/>
          <w:sz w:val="20"/>
          <w:szCs w:val="20"/>
        </w:rPr>
        <w:t xml:space="preserve"> 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Bus</w:t>
      </w:r>
      <w:r>
        <w:rPr>
          <w:rFonts w:ascii="Arial" w:eastAsia="Arial" w:hAnsi="Arial" w:cs="Arial"/>
          <w:spacing w:val="-1"/>
          <w:sz w:val="20"/>
          <w:szCs w:val="20"/>
        </w:rPr>
        <w:t>ines</w:t>
      </w:r>
      <w:r>
        <w:rPr>
          <w:rFonts w:ascii="Arial" w:eastAsia="Arial" w:hAnsi="Arial" w:cs="Arial"/>
          <w:sz w:val="20"/>
          <w:szCs w:val="20"/>
        </w:rPr>
        <w:t xml:space="preserve">s </w:t>
      </w:r>
      <w:r>
        <w:rPr>
          <w:rFonts w:ascii="Arial" w:eastAsia="Arial" w:hAnsi="Arial" w:cs="Arial"/>
          <w:spacing w:val="-1"/>
          <w:sz w:val="20"/>
          <w:szCs w:val="20"/>
        </w:rPr>
        <w:t>mu</w:t>
      </w:r>
      <w:r>
        <w:rPr>
          <w:rFonts w:ascii="Arial" w:eastAsia="Arial" w:hAnsi="Arial" w:cs="Arial"/>
          <w:sz w:val="20"/>
          <w:szCs w:val="20"/>
        </w:rPr>
        <w:t xml:space="preserve">st </w:t>
      </w:r>
      <w:r>
        <w:rPr>
          <w:rFonts w:ascii="Arial" w:eastAsia="Arial" w:hAnsi="Arial" w:cs="Arial"/>
          <w:spacing w:val="-1"/>
          <w:sz w:val="20"/>
          <w:szCs w:val="20"/>
        </w:rPr>
        <w:t>trea</w:t>
      </w:r>
      <w:r>
        <w:rPr>
          <w:rFonts w:ascii="Arial" w:eastAsia="Arial" w:hAnsi="Arial" w:cs="Arial"/>
          <w:sz w:val="20"/>
          <w:szCs w:val="20"/>
        </w:rPr>
        <w:t>t</w:t>
      </w:r>
      <w:r>
        <w:rPr>
          <w:rFonts w:ascii="Arial" w:eastAsia="Arial" w:hAnsi="Arial" w:cs="Arial"/>
          <w:spacing w:val="-1"/>
          <w:sz w:val="20"/>
          <w:szCs w:val="20"/>
        </w:rPr>
        <w:t xml:space="preserve"> yo</w:t>
      </w:r>
      <w:r>
        <w:rPr>
          <w:rFonts w:ascii="Arial" w:eastAsia="Arial" w:hAnsi="Arial" w:cs="Arial"/>
          <w:sz w:val="20"/>
          <w:szCs w:val="20"/>
        </w:rPr>
        <w:t>u</w:t>
      </w:r>
      <w:r>
        <w:rPr>
          <w:rFonts w:ascii="Arial" w:eastAsia="Arial" w:hAnsi="Arial" w:cs="Arial"/>
          <w:spacing w:val="-1"/>
          <w:sz w:val="20"/>
          <w:szCs w:val="20"/>
        </w:rPr>
        <w:t xml:space="preserve"> a</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pacing w:val="-2"/>
          <w:sz w:val="20"/>
          <w:szCs w:val="20"/>
        </w:rPr>
        <w:t>b</w:t>
      </w:r>
      <w:r>
        <w:rPr>
          <w:rFonts w:ascii="Arial" w:eastAsia="Arial" w:hAnsi="Arial" w:cs="Arial"/>
          <w:spacing w:val="-1"/>
          <w:sz w:val="20"/>
          <w:szCs w:val="20"/>
        </w:rPr>
        <w:t>ein</w:t>
      </w:r>
      <w:r>
        <w:rPr>
          <w:rFonts w:ascii="Arial" w:eastAsia="Arial" w:hAnsi="Arial" w:cs="Arial"/>
          <w:sz w:val="20"/>
          <w:szCs w:val="20"/>
        </w:rPr>
        <w:t>g</w:t>
      </w:r>
      <w:r>
        <w:rPr>
          <w:rFonts w:ascii="Arial" w:eastAsia="Arial" w:hAnsi="Arial" w:cs="Arial"/>
          <w:spacing w:val="-1"/>
          <w:sz w:val="20"/>
          <w:szCs w:val="20"/>
        </w:rPr>
        <w:t xml:space="preserve"> p</w:t>
      </w:r>
      <w:r>
        <w:rPr>
          <w:rFonts w:ascii="Arial" w:eastAsia="Arial" w:hAnsi="Arial" w:cs="Arial"/>
          <w:spacing w:val="-2"/>
          <w:sz w:val="20"/>
          <w:szCs w:val="20"/>
        </w:rPr>
        <w:t>o</w:t>
      </w:r>
      <w:r>
        <w:rPr>
          <w:rFonts w:ascii="Arial" w:eastAsia="Arial" w:hAnsi="Arial" w:cs="Arial"/>
          <w:spacing w:val="-1"/>
          <w:sz w:val="20"/>
          <w:szCs w:val="20"/>
        </w:rPr>
        <w:t>sitiv</w:t>
      </w:r>
      <w:r>
        <w:rPr>
          <w:rFonts w:ascii="Arial" w:eastAsia="Arial" w:hAnsi="Arial" w:cs="Arial"/>
          <w:sz w:val="20"/>
          <w:szCs w:val="20"/>
        </w:rPr>
        <w:t>e</w:t>
      </w:r>
      <w:r>
        <w:rPr>
          <w:rFonts w:ascii="Arial" w:eastAsia="Arial" w:hAnsi="Arial" w:cs="Arial"/>
          <w:spacing w:val="-1"/>
          <w:sz w:val="20"/>
          <w:szCs w:val="20"/>
        </w:rPr>
        <w:t xml:space="preserve"> fo</w:t>
      </w:r>
      <w:r>
        <w:rPr>
          <w:rFonts w:ascii="Arial" w:eastAsia="Arial" w:hAnsi="Arial" w:cs="Arial"/>
          <w:sz w:val="20"/>
          <w:szCs w:val="20"/>
        </w:rPr>
        <w:t>r</w:t>
      </w:r>
      <w:r>
        <w:rPr>
          <w:rFonts w:ascii="Arial" w:eastAsia="Arial" w:hAnsi="Arial" w:cs="Arial"/>
          <w:spacing w:val="-1"/>
          <w:sz w:val="20"/>
          <w:szCs w:val="20"/>
        </w:rPr>
        <w:t xml:space="preserve"> COVID-1</w:t>
      </w:r>
      <w:r>
        <w:rPr>
          <w:rFonts w:ascii="Arial" w:eastAsia="Arial" w:hAnsi="Arial" w:cs="Arial"/>
          <w:sz w:val="20"/>
          <w:szCs w:val="20"/>
        </w:rPr>
        <w:t>9</w:t>
      </w:r>
      <w:r>
        <w:rPr>
          <w:rFonts w:ascii="Arial" w:eastAsia="Arial" w:hAnsi="Arial" w:cs="Arial"/>
          <w:spacing w:val="-2"/>
          <w:sz w:val="20"/>
          <w:szCs w:val="20"/>
        </w:rPr>
        <w:t xml:space="preserve"> </w:t>
      </w:r>
      <w:r>
        <w:rPr>
          <w:rFonts w:ascii="Arial" w:eastAsia="Arial" w:hAnsi="Arial" w:cs="Arial"/>
          <w:spacing w:val="-1"/>
          <w:sz w:val="20"/>
          <w:szCs w:val="20"/>
        </w:rPr>
        <w:t>an</w:t>
      </w:r>
      <w:r>
        <w:rPr>
          <w:rFonts w:ascii="Arial" w:eastAsia="Arial" w:hAnsi="Arial" w:cs="Arial"/>
          <w:sz w:val="20"/>
          <w:szCs w:val="20"/>
        </w:rPr>
        <w:t>d</w:t>
      </w:r>
      <w:r>
        <w:rPr>
          <w:rFonts w:ascii="Arial" w:eastAsia="Arial" w:hAnsi="Arial" w:cs="Arial"/>
          <w:spacing w:val="-1"/>
          <w:sz w:val="20"/>
          <w:szCs w:val="20"/>
        </w:rPr>
        <w:t xml:space="preserve"> r</w:t>
      </w:r>
      <w:r>
        <w:rPr>
          <w:rFonts w:ascii="Arial" w:eastAsia="Arial" w:hAnsi="Arial" w:cs="Arial"/>
          <w:spacing w:val="-2"/>
          <w:sz w:val="20"/>
          <w:szCs w:val="20"/>
        </w:rPr>
        <w:t>e</w:t>
      </w:r>
      <w:r>
        <w:rPr>
          <w:rFonts w:ascii="Arial" w:eastAsia="Arial" w:hAnsi="Arial" w:cs="Arial"/>
          <w:spacing w:val="-1"/>
          <w:sz w:val="20"/>
          <w:szCs w:val="20"/>
        </w:rPr>
        <w:t>qu</w:t>
      </w:r>
      <w:r>
        <w:rPr>
          <w:rFonts w:ascii="Arial" w:eastAsia="Arial" w:hAnsi="Arial" w:cs="Arial"/>
          <w:spacing w:val="-2"/>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 xml:space="preserve"> yo</w:t>
      </w:r>
      <w:r>
        <w:rPr>
          <w:rFonts w:ascii="Arial" w:eastAsia="Arial" w:hAnsi="Arial" w:cs="Arial"/>
          <w:sz w:val="20"/>
          <w:szCs w:val="20"/>
        </w:rPr>
        <w:t>u</w:t>
      </w:r>
      <w:r>
        <w:rPr>
          <w:rFonts w:ascii="Arial" w:eastAsia="Arial" w:hAnsi="Arial" w:cs="Arial"/>
          <w:spacing w:val="-1"/>
          <w:sz w:val="20"/>
          <w:szCs w:val="20"/>
        </w:rPr>
        <w:t xml:space="preserve"> t</w:t>
      </w:r>
      <w:r>
        <w:rPr>
          <w:rFonts w:ascii="Arial" w:eastAsia="Arial" w:hAnsi="Arial" w:cs="Arial"/>
          <w:sz w:val="20"/>
          <w:szCs w:val="20"/>
        </w:rPr>
        <w:t>o</w:t>
      </w:r>
      <w:r>
        <w:rPr>
          <w:rFonts w:ascii="Arial" w:eastAsia="Arial" w:hAnsi="Arial" w:cs="Arial"/>
          <w:spacing w:val="-1"/>
          <w:sz w:val="20"/>
          <w:szCs w:val="20"/>
        </w:rPr>
        <w:t xml:space="preserve"> st</w:t>
      </w:r>
      <w:r>
        <w:rPr>
          <w:rFonts w:ascii="Arial" w:eastAsia="Arial" w:hAnsi="Arial" w:cs="Arial"/>
          <w:sz w:val="20"/>
          <w:szCs w:val="20"/>
        </w:rPr>
        <w:t>ay</w:t>
      </w:r>
      <w:r>
        <w:rPr>
          <w:rFonts w:ascii="Arial" w:eastAsia="Arial" w:hAnsi="Arial" w:cs="Arial"/>
          <w:spacing w:val="-1"/>
          <w:sz w:val="20"/>
          <w:szCs w:val="20"/>
        </w:rPr>
        <w:t xml:space="preserve"> ou</w:t>
      </w:r>
      <w:r>
        <w:rPr>
          <w:rFonts w:ascii="Arial" w:eastAsia="Arial" w:hAnsi="Arial" w:cs="Arial"/>
          <w:sz w:val="20"/>
          <w:szCs w:val="20"/>
        </w:rPr>
        <w:t>t</w:t>
      </w:r>
      <w:r>
        <w:rPr>
          <w:rFonts w:ascii="Arial" w:eastAsia="Arial" w:hAnsi="Arial" w:cs="Arial"/>
          <w:spacing w:val="-1"/>
          <w:sz w:val="20"/>
          <w:szCs w:val="20"/>
        </w:rPr>
        <w:t xml:space="preserve"> o</w:t>
      </w:r>
      <w:r>
        <w:rPr>
          <w:rFonts w:ascii="Arial" w:eastAsia="Arial" w:hAnsi="Arial" w:cs="Arial"/>
          <w:sz w:val="20"/>
          <w:szCs w:val="20"/>
        </w:rPr>
        <w:t>f</w:t>
      </w:r>
      <w:r>
        <w:rPr>
          <w:rFonts w:ascii="Arial" w:eastAsia="Arial" w:hAnsi="Arial" w:cs="Arial"/>
          <w:spacing w:val="-1"/>
          <w:sz w:val="20"/>
          <w:szCs w:val="20"/>
        </w:rPr>
        <w:t xml:space="preserve"> wor</w:t>
      </w:r>
      <w:r>
        <w:rPr>
          <w:rFonts w:ascii="Arial" w:eastAsia="Arial" w:hAnsi="Arial" w:cs="Arial"/>
          <w:sz w:val="20"/>
          <w:szCs w:val="20"/>
        </w:rPr>
        <w:t xml:space="preserve">k </w:t>
      </w:r>
      <w:r>
        <w:rPr>
          <w:rFonts w:ascii="Arial" w:eastAsia="Arial" w:hAnsi="Arial" w:cs="Arial"/>
          <w:spacing w:val="-1"/>
          <w:sz w:val="20"/>
          <w:szCs w:val="20"/>
        </w:rPr>
        <w:t>fo</w:t>
      </w:r>
      <w:r>
        <w:rPr>
          <w:rFonts w:ascii="Arial" w:eastAsia="Arial" w:hAnsi="Arial" w:cs="Arial"/>
          <w:sz w:val="20"/>
          <w:szCs w:val="20"/>
        </w:rPr>
        <w:t>r</w:t>
      </w:r>
      <w:r>
        <w:rPr>
          <w:rFonts w:ascii="Arial" w:eastAsia="Arial" w:hAnsi="Arial" w:cs="Arial"/>
          <w:spacing w:val="-1"/>
          <w:sz w:val="20"/>
          <w:szCs w:val="20"/>
        </w:rPr>
        <w:t xml:space="preserve"> a</w:t>
      </w:r>
      <w:r>
        <w:rPr>
          <w:rFonts w:ascii="Arial" w:eastAsia="Arial" w:hAnsi="Arial" w:cs="Arial"/>
          <w:sz w:val="20"/>
          <w:szCs w:val="20"/>
        </w:rPr>
        <w:t>t</w:t>
      </w:r>
      <w:r>
        <w:rPr>
          <w:rFonts w:ascii="Arial" w:eastAsia="Arial" w:hAnsi="Arial" w:cs="Arial"/>
          <w:spacing w:val="-1"/>
          <w:sz w:val="20"/>
          <w:szCs w:val="20"/>
        </w:rPr>
        <w:t xml:space="preserve"> lea</w:t>
      </w:r>
      <w:r>
        <w:rPr>
          <w:rFonts w:ascii="Arial" w:eastAsia="Arial" w:hAnsi="Arial" w:cs="Arial"/>
          <w:sz w:val="20"/>
          <w:szCs w:val="20"/>
        </w:rPr>
        <w:t>st</w:t>
      </w:r>
      <w:r>
        <w:rPr>
          <w:rFonts w:ascii="Arial" w:eastAsia="Arial" w:hAnsi="Arial" w:cs="Arial"/>
          <w:spacing w:val="-1"/>
          <w:sz w:val="20"/>
          <w:szCs w:val="20"/>
        </w:rPr>
        <w:t xml:space="preserve"> </w:t>
      </w:r>
      <w:r>
        <w:rPr>
          <w:rFonts w:ascii="Arial" w:eastAsia="Arial" w:hAnsi="Arial" w:cs="Arial"/>
          <w:b/>
          <w:bCs/>
          <w:sz w:val="20"/>
          <w:szCs w:val="20"/>
        </w:rPr>
        <w:t>10</w:t>
      </w:r>
      <w:r>
        <w:rPr>
          <w:rFonts w:ascii="Arial" w:eastAsia="Arial" w:hAnsi="Arial" w:cs="Arial"/>
          <w:b/>
          <w:bCs/>
          <w:spacing w:val="-1"/>
          <w:sz w:val="20"/>
          <w:szCs w:val="20"/>
        </w:rPr>
        <w:t xml:space="preserve"> </w:t>
      </w:r>
      <w:r>
        <w:rPr>
          <w:rFonts w:ascii="Arial" w:eastAsia="Arial" w:hAnsi="Arial" w:cs="Arial"/>
          <w:spacing w:val="-1"/>
          <w:sz w:val="20"/>
          <w:szCs w:val="20"/>
        </w:rPr>
        <w:t>calenda</w:t>
      </w:r>
      <w:r>
        <w:rPr>
          <w:rFonts w:ascii="Arial" w:eastAsia="Arial" w:hAnsi="Arial" w:cs="Arial"/>
          <w:sz w:val="20"/>
          <w:szCs w:val="20"/>
        </w:rPr>
        <w:t>r</w:t>
      </w:r>
      <w:r>
        <w:rPr>
          <w:rFonts w:ascii="Arial" w:eastAsia="Arial" w:hAnsi="Arial" w:cs="Arial"/>
          <w:spacing w:val="-1"/>
          <w:sz w:val="20"/>
          <w:szCs w:val="20"/>
        </w:rPr>
        <w:t xml:space="preserve"> days</w:t>
      </w:r>
      <w:r>
        <w:rPr>
          <w:rFonts w:ascii="Arial" w:eastAsia="Arial" w:hAnsi="Arial" w:cs="Arial"/>
          <w:sz w:val="20"/>
          <w:szCs w:val="20"/>
        </w:rPr>
        <w:t>.</w:t>
      </w:r>
      <w:r>
        <w:rPr>
          <w:rFonts w:ascii="Arial" w:eastAsia="Arial" w:hAnsi="Arial" w:cs="Arial"/>
          <w:spacing w:val="-1"/>
          <w:sz w:val="20"/>
          <w:szCs w:val="20"/>
        </w:rPr>
        <w:t xml:space="preserve"> I</w:t>
      </w:r>
      <w:r>
        <w:rPr>
          <w:rFonts w:ascii="Arial" w:eastAsia="Arial" w:hAnsi="Arial" w:cs="Arial"/>
          <w:sz w:val="20"/>
          <w:szCs w:val="20"/>
        </w:rPr>
        <w:t>n</w:t>
      </w:r>
      <w:r>
        <w:rPr>
          <w:rFonts w:ascii="Arial" w:eastAsia="Arial" w:hAnsi="Arial" w:cs="Arial"/>
          <w:spacing w:val="-1"/>
          <w:sz w:val="20"/>
          <w:szCs w:val="20"/>
        </w:rPr>
        <w:t xml:space="preserve"> orde</w:t>
      </w:r>
      <w:r>
        <w:rPr>
          <w:rFonts w:ascii="Arial" w:eastAsia="Arial" w:hAnsi="Arial" w:cs="Arial"/>
          <w:sz w:val="20"/>
          <w:szCs w:val="20"/>
        </w:rPr>
        <w:t>r</w:t>
      </w:r>
      <w:r>
        <w:rPr>
          <w:rFonts w:ascii="Arial" w:eastAsia="Arial" w:hAnsi="Arial" w:cs="Arial"/>
          <w:spacing w:val="-1"/>
          <w:sz w:val="20"/>
          <w:szCs w:val="20"/>
        </w:rPr>
        <w:t xml:space="preserve"> to</w:t>
      </w:r>
      <w:r>
        <w:rPr>
          <w:rFonts w:ascii="Arial" w:eastAsia="Arial" w:hAnsi="Arial" w:cs="Arial"/>
          <w:sz w:val="20"/>
          <w:szCs w:val="20"/>
        </w:rPr>
        <w:t xml:space="preserve"> </w:t>
      </w:r>
      <w:r>
        <w:rPr>
          <w:rFonts w:ascii="Arial" w:eastAsia="Arial" w:hAnsi="Arial" w:cs="Arial"/>
          <w:spacing w:val="-1"/>
          <w:sz w:val="20"/>
          <w:szCs w:val="20"/>
        </w:rPr>
        <w:t>retur</w:t>
      </w:r>
      <w:r>
        <w:rPr>
          <w:rFonts w:ascii="Arial" w:eastAsia="Arial" w:hAnsi="Arial" w:cs="Arial"/>
          <w:sz w:val="20"/>
          <w:szCs w:val="20"/>
        </w:rPr>
        <w:t>n</w:t>
      </w:r>
      <w:r>
        <w:rPr>
          <w:rFonts w:ascii="Arial" w:eastAsia="Arial" w:hAnsi="Arial" w:cs="Arial"/>
          <w:spacing w:val="-1"/>
          <w:sz w:val="20"/>
          <w:szCs w:val="20"/>
        </w:rPr>
        <w:t xml:space="preserve"> t</w:t>
      </w:r>
      <w:r>
        <w:rPr>
          <w:rFonts w:ascii="Arial" w:eastAsia="Arial" w:hAnsi="Arial" w:cs="Arial"/>
          <w:sz w:val="20"/>
          <w:szCs w:val="20"/>
        </w:rPr>
        <w:t>o</w:t>
      </w:r>
      <w:r>
        <w:rPr>
          <w:rFonts w:ascii="Arial" w:eastAsia="Arial" w:hAnsi="Arial" w:cs="Arial"/>
          <w:spacing w:val="-1"/>
          <w:sz w:val="20"/>
          <w:szCs w:val="20"/>
        </w:rPr>
        <w:t xml:space="preserve"> wor</w:t>
      </w:r>
      <w:r>
        <w:rPr>
          <w:rFonts w:ascii="Arial" w:eastAsia="Arial" w:hAnsi="Arial" w:cs="Arial"/>
          <w:sz w:val="20"/>
          <w:szCs w:val="20"/>
        </w:rPr>
        <w:t>k</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oone</w:t>
      </w:r>
      <w:r>
        <w:rPr>
          <w:rFonts w:ascii="Arial" w:eastAsia="Arial" w:hAnsi="Arial" w:cs="Arial"/>
          <w:sz w:val="20"/>
          <w:szCs w:val="20"/>
        </w:rPr>
        <w:t>r</w:t>
      </w:r>
      <w:r>
        <w:rPr>
          <w:rFonts w:ascii="Arial" w:eastAsia="Arial" w:hAnsi="Arial" w:cs="Arial"/>
          <w:spacing w:val="-1"/>
          <w:sz w:val="20"/>
          <w:szCs w:val="20"/>
        </w:rPr>
        <w:t xml:space="preserve"> an</w:t>
      </w:r>
      <w:r>
        <w:rPr>
          <w:rFonts w:ascii="Arial" w:eastAsia="Arial" w:hAnsi="Arial" w:cs="Arial"/>
          <w:sz w:val="20"/>
          <w:szCs w:val="20"/>
        </w:rPr>
        <w:t>d</w:t>
      </w:r>
      <w:r>
        <w:rPr>
          <w:rFonts w:ascii="Arial" w:eastAsia="Arial" w:hAnsi="Arial" w:cs="Arial"/>
          <w:spacing w:val="-1"/>
          <w:sz w:val="20"/>
          <w:szCs w:val="20"/>
        </w:rPr>
        <w:t xml:space="preserve"> t</w:t>
      </w:r>
      <w:r>
        <w:rPr>
          <w:rFonts w:ascii="Arial" w:eastAsia="Arial" w:hAnsi="Arial" w:cs="Arial"/>
          <w:sz w:val="20"/>
          <w:szCs w:val="20"/>
        </w:rPr>
        <w:t>o</w:t>
      </w:r>
      <w:r>
        <w:rPr>
          <w:rFonts w:ascii="Arial" w:eastAsia="Arial" w:hAnsi="Arial" w:cs="Arial"/>
          <w:spacing w:val="-1"/>
          <w:sz w:val="20"/>
          <w:szCs w:val="20"/>
        </w:rPr>
        <w:t xml:space="preserve"> prot</w:t>
      </w:r>
      <w:r>
        <w:rPr>
          <w:rFonts w:ascii="Arial" w:eastAsia="Arial" w:hAnsi="Arial" w:cs="Arial"/>
          <w:spacing w:val="-2"/>
          <w:sz w:val="20"/>
          <w:szCs w:val="20"/>
        </w:rPr>
        <w:t>e</w:t>
      </w:r>
      <w:r>
        <w:rPr>
          <w:rFonts w:ascii="Arial" w:eastAsia="Arial" w:hAnsi="Arial" w:cs="Arial"/>
          <w:spacing w:val="-1"/>
          <w:sz w:val="20"/>
          <w:szCs w:val="20"/>
        </w:rPr>
        <w:t>c</w:t>
      </w:r>
      <w:r>
        <w:rPr>
          <w:rFonts w:ascii="Arial" w:eastAsia="Arial" w:hAnsi="Arial" w:cs="Arial"/>
          <w:sz w:val="20"/>
          <w:szCs w:val="20"/>
        </w:rPr>
        <w:t xml:space="preserve">t </w:t>
      </w:r>
      <w:r>
        <w:rPr>
          <w:rFonts w:ascii="Arial" w:eastAsia="Arial" w:hAnsi="Arial" w:cs="Arial"/>
          <w:spacing w:val="-1"/>
          <w:sz w:val="20"/>
          <w:szCs w:val="20"/>
        </w:rPr>
        <w:t>thos</w:t>
      </w:r>
      <w:r>
        <w:rPr>
          <w:rFonts w:ascii="Arial" w:eastAsia="Arial" w:hAnsi="Arial" w:cs="Arial"/>
          <w:sz w:val="20"/>
          <w:szCs w:val="20"/>
        </w:rPr>
        <w:t xml:space="preserve">e </w:t>
      </w:r>
      <w:r>
        <w:rPr>
          <w:rFonts w:ascii="Arial" w:eastAsia="Arial" w:hAnsi="Arial" w:cs="Arial"/>
          <w:spacing w:val="-1"/>
          <w:sz w:val="20"/>
          <w:szCs w:val="20"/>
        </w:rPr>
        <w:t>aro</w:t>
      </w:r>
      <w:r>
        <w:rPr>
          <w:rFonts w:ascii="Arial" w:eastAsia="Arial" w:hAnsi="Arial" w:cs="Arial"/>
          <w:spacing w:val="-2"/>
          <w:sz w:val="20"/>
          <w:szCs w:val="20"/>
        </w:rPr>
        <w:t>u</w:t>
      </w:r>
      <w:r>
        <w:rPr>
          <w:rFonts w:ascii="Arial" w:eastAsia="Arial" w:hAnsi="Arial" w:cs="Arial"/>
          <w:spacing w:val="-1"/>
          <w:sz w:val="20"/>
          <w:szCs w:val="20"/>
        </w:rPr>
        <w:t>n</w:t>
      </w:r>
      <w:r>
        <w:rPr>
          <w:rFonts w:ascii="Arial" w:eastAsia="Arial" w:hAnsi="Arial" w:cs="Arial"/>
          <w:sz w:val="20"/>
          <w:szCs w:val="20"/>
        </w:rPr>
        <w:t xml:space="preserve">d </w:t>
      </w:r>
      <w:r>
        <w:rPr>
          <w:rFonts w:ascii="Arial" w:eastAsia="Arial" w:hAnsi="Arial" w:cs="Arial"/>
          <w:spacing w:val="-1"/>
          <w:sz w:val="20"/>
          <w:szCs w:val="20"/>
        </w:rPr>
        <w:t>you</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yo</w:t>
      </w:r>
      <w:r>
        <w:rPr>
          <w:rFonts w:ascii="Arial" w:eastAsia="Arial" w:hAnsi="Arial" w:cs="Arial"/>
          <w:sz w:val="20"/>
          <w:szCs w:val="20"/>
        </w:rPr>
        <w:t xml:space="preserve">u </w:t>
      </w:r>
      <w:r>
        <w:rPr>
          <w:rFonts w:ascii="Arial" w:eastAsia="Arial" w:hAnsi="Arial" w:cs="Arial"/>
          <w:spacing w:val="-1"/>
          <w:sz w:val="20"/>
          <w:szCs w:val="20"/>
        </w:rPr>
        <w:t>mus</w:t>
      </w:r>
      <w:r>
        <w:rPr>
          <w:rFonts w:ascii="Arial" w:eastAsia="Arial" w:hAnsi="Arial" w:cs="Arial"/>
          <w:sz w:val="20"/>
          <w:szCs w:val="20"/>
        </w:rPr>
        <w:t>t</w:t>
      </w:r>
      <w:r>
        <w:rPr>
          <w:rFonts w:ascii="Arial" w:eastAsia="Arial" w:hAnsi="Arial" w:cs="Arial"/>
          <w:spacing w:val="-2"/>
          <w:sz w:val="20"/>
          <w:szCs w:val="20"/>
        </w:rPr>
        <w:t xml:space="preserve"> </w:t>
      </w:r>
      <w:proofErr w:type="gramStart"/>
      <w:r>
        <w:rPr>
          <w:rFonts w:ascii="Arial" w:eastAsia="Arial" w:hAnsi="Arial" w:cs="Arial"/>
          <w:spacing w:val="-1"/>
          <w:sz w:val="20"/>
          <w:szCs w:val="20"/>
        </w:rPr>
        <w:t>ge</w:t>
      </w:r>
      <w:r>
        <w:rPr>
          <w:rFonts w:ascii="Arial" w:eastAsia="Arial" w:hAnsi="Arial" w:cs="Arial"/>
          <w:sz w:val="20"/>
          <w:szCs w:val="20"/>
        </w:rPr>
        <w:t>t</w:t>
      </w:r>
      <w:proofErr w:type="gramEnd"/>
      <w:r>
        <w:rPr>
          <w:rFonts w:ascii="Arial" w:eastAsia="Arial" w:hAnsi="Arial" w:cs="Arial"/>
          <w:spacing w:val="-2"/>
          <w:sz w:val="20"/>
          <w:szCs w:val="20"/>
        </w:rPr>
        <w:t xml:space="preserve"> </w:t>
      </w:r>
      <w:r>
        <w:rPr>
          <w:rFonts w:ascii="Arial" w:eastAsia="Arial" w:hAnsi="Arial" w:cs="Arial"/>
          <w:spacing w:val="-1"/>
          <w:sz w:val="20"/>
          <w:szCs w:val="20"/>
        </w:rPr>
        <w:t>te</w:t>
      </w:r>
      <w:r>
        <w:rPr>
          <w:rFonts w:ascii="Arial" w:eastAsia="Arial" w:hAnsi="Arial" w:cs="Arial"/>
          <w:sz w:val="20"/>
          <w:szCs w:val="20"/>
        </w:rPr>
        <w:t>s</w:t>
      </w:r>
      <w:r>
        <w:rPr>
          <w:rFonts w:ascii="Arial" w:eastAsia="Arial" w:hAnsi="Arial" w:cs="Arial"/>
          <w:spacing w:val="-1"/>
          <w:sz w:val="20"/>
          <w:szCs w:val="20"/>
        </w:rPr>
        <w:t>te</w:t>
      </w:r>
      <w:r>
        <w:rPr>
          <w:rFonts w:ascii="Arial" w:eastAsia="Arial" w:hAnsi="Arial" w:cs="Arial"/>
          <w:sz w:val="20"/>
          <w:szCs w:val="20"/>
        </w:rPr>
        <w:t>d</w:t>
      </w:r>
      <w:r>
        <w:rPr>
          <w:rFonts w:ascii="Arial" w:eastAsia="Arial" w:hAnsi="Arial" w:cs="Arial"/>
          <w:spacing w:val="-1"/>
          <w:sz w:val="20"/>
          <w:szCs w:val="20"/>
        </w:rPr>
        <w:t xml:space="preserve"> fo</w:t>
      </w:r>
      <w:r>
        <w:rPr>
          <w:rFonts w:ascii="Arial" w:eastAsia="Arial" w:hAnsi="Arial" w:cs="Arial"/>
          <w:sz w:val="20"/>
          <w:szCs w:val="20"/>
        </w:rPr>
        <w:t>r</w:t>
      </w:r>
      <w:r>
        <w:rPr>
          <w:rFonts w:ascii="Arial" w:eastAsia="Arial" w:hAnsi="Arial" w:cs="Arial"/>
          <w:spacing w:val="-1"/>
          <w:sz w:val="20"/>
          <w:szCs w:val="20"/>
        </w:rPr>
        <w:t xml:space="preserve"> th</w:t>
      </w:r>
      <w:r>
        <w:rPr>
          <w:rFonts w:ascii="Arial" w:eastAsia="Arial" w:hAnsi="Arial" w:cs="Arial"/>
          <w:sz w:val="20"/>
          <w:szCs w:val="20"/>
        </w:rPr>
        <w:t>e</w:t>
      </w:r>
      <w:r>
        <w:rPr>
          <w:rFonts w:ascii="Arial" w:eastAsia="Arial" w:hAnsi="Arial" w:cs="Arial"/>
          <w:spacing w:val="-1"/>
          <w:sz w:val="20"/>
          <w:szCs w:val="20"/>
        </w:rPr>
        <w:t xml:space="preserve"> viru</w:t>
      </w:r>
      <w:r>
        <w:rPr>
          <w:rFonts w:ascii="Arial" w:eastAsia="Arial" w:hAnsi="Arial" w:cs="Arial"/>
          <w:sz w:val="20"/>
          <w:szCs w:val="20"/>
        </w:rPr>
        <w:t>s.</w:t>
      </w:r>
      <w:r>
        <w:rPr>
          <w:rFonts w:ascii="Arial" w:eastAsia="Arial" w:hAnsi="Arial" w:cs="Arial"/>
          <w:spacing w:val="54"/>
          <w:sz w:val="20"/>
          <w:szCs w:val="20"/>
        </w:rPr>
        <w:t xml:space="preserve"> </w:t>
      </w:r>
      <w:r>
        <w:rPr>
          <w:rFonts w:ascii="Arial" w:eastAsia="Arial" w:hAnsi="Arial" w:cs="Arial"/>
          <w:spacing w:val="-1"/>
          <w:sz w:val="20"/>
          <w:szCs w:val="20"/>
        </w:rPr>
        <w:t>Follo</w:t>
      </w:r>
      <w:r>
        <w:rPr>
          <w:rFonts w:ascii="Arial" w:eastAsia="Arial" w:hAnsi="Arial" w:cs="Arial"/>
          <w:sz w:val="20"/>
          <w:szCs w:val="20"/>
        </w:rPr>
        <w:t>w</w:t>
      </w:r>
      <w:r>
        <w:rPr>
          <w:rFonts w:ascii="Arial" w:eastAsia="Arial" w:hAnsi="Arial" w:cs="Arial"/>
          <w:spacing w:val="-1"/>
          <w:sz w:val="20"/>
          <w:szCs w:val="20"/>
        </w:rPr>
        <w:t xml:space="preserve"> the</w:t>
      </w:r>
      <w:r>
        <w:rPr>
          <w:rFonts w:ascii="Arial" w:eastAsia="Arial" w:hAnsi="Arial" w:cs="Arial"/>
          <w:sz w:val="20"/>
          <w:szCs w:val="20"/>
        </w:rPr>
        <w:t>se</w:t>
      </w:r>
      <w:r>
        <w:rPr>
          <w:rFonts w:ascii="Arial" w:eastAsia="Arial" w:hAnsi="Arial" w:cs="Arial"/>
          <w:spacing w:val="-1"/>
          <w:sz w:val="20"/>
          <w:szCs w:val="20"/>
        </w:rPr>
        <w:t xml:space="preserve"> </w:t>
      </w:r>
      <w:r>
        <w:rPr>
          <w:rFonts w:ascii="Arial" w:eastAsia="Arial" w:hAnsi="Arial" w:cs="Arial"/>
          <w:sz w:val="20"/>
          <w:szCs w:val="20"/>
        </w:rPr>
        <w:t>s</w:t>
      </w:r>
      <w:r>
        <w:rPr>
          <w:rFonts w:ascii="Arial" w:eastAsia="Arial" w:hAnsi="Arial" w:cs="Arial"/>
          <w:spacing w:val="-1"/>
          <w:sz w:val="20"/>
          <w:szCs w:val="20"/>
        </w:rPr>
        <w:t>tep</w:t>
      </w:r>
      <w:r>
        <w:rPr>
          <w:rFonts w:ascii="Arial" w:eastAsia="Arial" w:hAnsi="Arial" w:cs="Arial"/>
          <w:sz w:val="20"/>
          <w:szCs w:val="20"/>
        </w:rPr>
        <w:t>s:</w:t>
      </w:r>
    </w:p>
    <w:p w:rsidR="00F0356E" w:rsidRDefault="00F0356E" w:rsidP="00F0356E">
      <w:pPr>
        <w:spacing w:before="11" w:line="220" w:lineRule="exact"/>
      </w:pPr>
    </w:p>
    <w:p w:rsidR="00F0356E" w:rsidRDefault="00F0356E" w:rsidP="00F0356E">
      <w:pPr>
        <w:widowControl w:val="0"/>
        <w:numPr>
          <w:ilvl w:val="0"/>
          <w:numId w:val="24"/>
        </w:numPr>
        <w:tabs>
          <w:tab w:val="left" w:pos="950"/>
        </w:tabs>
        <w:spacing w:after="0" w:line="239" w:lineRule="auto"/>
        <w:ind w:left="950" w:right="119" w:hanging="360"/>
        <w:jc w:val="both"/>
        <w:rPr>
          <w:rFonts w:ascii="Arial" w:eastAsia="Arial" w:hAnsi="Arial" w:cs="Arial"/>
          <w:sz w:val="20"/>
          <w:szCs w:val="20"/>
        </w:rPr>
      </w:pPr>
      <w:r>
        <w:rPr>
          <w:rFonts w:ascii="Arial" w:eastAsia="Arial" w:hAnsi="Arial" w:cs="Arial"/>
          <w:sz w:val="20"/>
          <w:szCs w:val="20"/>
        </w:rPr>
        <w:t>C</w:t>
      </w:r>
      <w:r>
        <w:rPr>
          <w:rFonts w:ascii="Arial" w:eastAsia="Arial" w:hAnsi="Arial" w:cs="Arial"/>
          <w:spacing w:val="-1"/>
          <w:sz w:val="20"/>
          <w:szCs w:val="20"/>
        </w:rPr>
        <w:t>ont</w:t>
      </w:r>
      <w:r>
        <w:rPr>
          <w:rFonts w:ascii="Arial" w:eastAsia="Arial" w:hAnsi="Arial" w:cs="Arial"/>
          <w:spacing w:val="-2"/>
          <w:sz w:val="20"/>
          <w:szCs w:val="20"/>
        </w:rPr>
        <w:t>a</w:t>
      </w:r>
      <w:r>
        <w:rPr>
          <w:rFonts w:ascii="Arial" w:eastAsia="Arial" w:hAnsi="Arial" w:cs="Arial"/>
          <w:sz w:val="20"/>
          <w:szCs w:val="20"/>
        </w:rPr>
        <w:t xml:space="preserve">ct </w:t>
      </w:r>
      <w:r>
        <w:rPr>
          <w:rFonts w:ascii="Arial" w:eastAsia="Arial" w:hAnsi="Arial" w:cs="Arial"/>
          <w:spacing w:val="-1"/>
          <w:sz w:val="20"/>
          <w:szCs w:val="20"/>
        </w:rPr>
        <w:t>you</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pacing w:val="-2"/>
          <w:sz w:val="20"/>
          <w:szCs w:val="20"/>
        </w:rPr>
        <w:t>u</w:t>
      </w:r>
      <w:r>
        <w:rPr>
          <w:rFonts w:ascii="Arial" w:eastAsia="Arial" w:hAnsi="Arial" w:cs="Arial"/>
          <w:spacing w:val="-1"/>
          <w:sz w:val="20"/>
          <w:szCs w:val="20"/>
        </w:rPr>
        <w:t>a</w:t>
      </w:r>
      <w:r>
        <w:rPr>
          <w:rFonts w:ascii="Arial" w:eastAsia="Arial" w:hAnsi="Arial" w:cs="Arial"/>
          <w:sz w:val="20"/>
          <w:szCs w:val="20"/>
        </w:rPr>
        <w:t xml:space="preserve">l </w:t>
      </w:r>
      <w:r>
        <w:rPr>
          <w:rFonts w:ascii="Arial" w:eastAsia="Arial" w:hAnsi="Arial" w:cs="Arial"/>
          <w:spacing w:val="-1"/>
          <w:sz w:val="20"/>
          <w:szCs w:val="20"/>
        </w:rPr>
        <w:t>healt</w:t>
      </w:r>
      <w:r>
        <w:rPr>
          <w:rFonts w:ascii="Arial" w:eastAsia="Arial" w:hAnsi="Arial" w:cs="Arial"/>
          <w:spacing w:val="-2"/>
          <w:sz w:val="20"/>
          <w:szCs w:val="20"/>
        </w:rPr>
        <w:t>h</w:t>
      </w:r>
      <w:r>
        <w:rPr>
          <w:rFonts w:ascii="Arial" w:eastAsia="Arial" w:hAnsi="Arial" w:cs="Arial"/>
          <w:spacing w:val="-1"/>
          <w:sz w:val="20"/>
          <w:szCs w:val="20"/>
        </w:rPr>
        <w:t>car</w:t>
      </w:r>
      <w:r>
        <w:rPr>
          <w:rFonts w:ascii="Arial" w:eastAsia="Arial" w:hAnsi="Arial" w:cs="Arial"/>
          <w:sz w:val="20"/>
          <w:szCs w:val="20"/>
        </w:rPr>
        <w:t xml:space="preserve">e </w:t>
      </w:r>
      <w:r>
        <w:rPr>
          <w:rFonts w:ascii="Arial" w:eastAsia="Arial" w:hAnsi="Arial" w:cs="Arial"/>
          <w:spacing w:val="-2"/>
          <w:sz w:val="20"/>
          <w:szCs w:val="20"/>
        </w:rPr>
        <w:t>p</w:t>
      </w:r>
      <w:r>
        <w:rPr>
          <w:rFonts w:ascii="Arial" w:eastAsia="Arial" w:hAnsi="Arial" w:cs="Arial"/>
          <w:spacing w:val="-1"/>
          <w:sz w:val="20"/>
          <w:szCs w:val="20"/>
        </w:rPr>
        <w:t>rovid</w:t>
      </w:r>
      <w:r>
        <w:rPr>
          <w:rFonts w:ascii="Arial" w:eastAsia="Arial" w:hAnsi="Arial" w:cs="Arial"/>
          <w:spacing w:val="-2"/>
          <w:sz w:val="20"/>
          <w:szCs w:val="20"/>
        </w:rPr>
        <w:t>e</w:t>
      </w:r>
      <w:r>
        <w:rPr>
          <w:rFonts w:ascii="Arial" w:eastAsia="Arial" w:hAnsi="Arial" w:cs="Arial"/>
          <w:sz w:val="20"/>
          <w:szCs w:val="20"/>
        </w:rPr>
        <w:t xml:space="preserve">r </w:t>
      </w:r>
      <w:r>
        <w:rPr>
          <w:rFonts w:ascii="Arial" w:eastAsia="Arial" w:hAnsi="Arial" w:cs="Arial"/>
          <w:spacing w:val="-1"/>
          <w:sz w:val="20"/>
          <w:szCs w:val="20"/>
        </w:rPr>
        <w:t>abou</w:t>
      </w:r>
      <w:r>
        <w:rPr>
          <w:rFonts w:ascii="Arial" w:eastAsia="Arial" w:hAnsi="Arial" w:cs="Arial"/>
          <w:sz w:val="20"/>
          <w:szCs w:val="20"/>
        </w:rPr>
        <w:t xml:space="preserve">t </w:t>
      </w:r>
      <w:proofErr w:type="gramStart"/>
      <w:r>
        <w:rPr>
          <w:rFonts w:ascii="Arial" w:eastAsia="Arial" w:hAnsi="Arial" w:cs="Arial"/>
          <w:spacing w:val="-1"/>
          <w:sz w:val="20"/>
          <w:szCs w:val="20"/>
        </w:rPr>
        <w:t>gettin</w:t>
      </w:r>
      <w:r>
        <w:rPr>
          <w:rFonts w:ascii="Arial" w:eastAsia="Arial" w:hAnsi="Arial" w:cs="Arial"/>
          <w:sz w:val="20"/>
          <w:szCs w:val="20"/>
        </w:rPr>
        <w:t>g</w:t>
      </w:r>
      <w:proofErr w:type="gramEnd"/>
      <w:r>
        <w:rPr>
          <w:rFonts w:ascii="Arial" w:eastAsia="Arial" w:hAnsi="Arial" w:cs="Arial"/>
          <w:spacing w:val="-2"/>
          <w:sz w:val="20"/>
          <w:szCs w:val="20"/>
        </w:rPr>
        <w:t xml:space="preserve"> </w:t>
      </w:r>
      <w:r>
        <w:rPr>
          <w:rFonts w:ascii="Arial" w:eastAsia="Arial" w:hAnsi="Arial" w:cs="Arial"/>
          <w:spacing w:val="-1"/>
          <w:sz w:val="20"/>
          <w:szCs w:val="20"/>
        </w:rPr>
        <w:t>teste</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for the</w:t>
      </w:r>
      <w:r>
        <w:rPr>
          <w:rFonts w:ascii="Arial" w:eastAsia="Arial" w:hAnsi="Arial" w:cs="Arial"/>
          <w:spacing w:val="-2"/>
          <w:sz w:val="20"/>
          <w:szCs w:val="20"/>
        </w:rPr>
        <w:t xml:space="preserve"> </w:t>
      </w:r>
      <w:r>
        <w:rPr>
          <w:rFonts w:ascii="Arial" w:eastAsia="Arial" w:hAnsi="Arial" w:cs="Arial"/>
          <w:sz w:val="20"/>
          <w:szCs w:val="20"/>
        </w:rPr>
        <w:t>virus, or</w:t>
      </w:r>
      <w:r>
        <w:rPr>
          <w:rFonts w:ascii="Arial" w:eastAsia="Arial" w:hAnsi="Arial" w:cs="Arial"/>
          <w:spacing w:val="-2"/>
          <w:sz w:val="20"/>
          <w:szCs w:val="20"/>
        </w:rPr>
        <w:t xml:space="preserve"> </w:t>
      </w:r>
      <w:r>
        <w:rPr>
          <w:rFonts w:ascii="Arial" w:eastAsia="Arial" w:hAnsi="Arial" w:cs="Arial"/>
          <w:sz w:val="20"/>
          <w:szCs w:val="20"/>
        </w:rPr>
        <w:t>s</w:t>
      </w:r>
      <w:r>
        <w:rPr>
          <w:rFonts w:ascii="Arial" w:eastAsia="Arial" w:hAnsi="Arial" w:cs="Arial"/>
          <w:spacing w:val="-1"/>
          <w:sz w:val="20"/>
          <w:szCs w:val="20"/>
        </w:rPr>
        <w:t>i</w:t>
      </w:r>
      <w:r>
        <w:rPr>
          <w:rFonts w:ascii="Arial" w:eastAsia="Arial" w:hAnsi="Arial" w:cs="Arial"/>
          <w:sz w:val="20"/>
          <w:szCs w:val="20"/>
        </w:rPr>
        <w:t>gn</w:t>
      </w:r>
      <w:r>
        <w:rPr>
          <w:rFonts w:ascii="Arial" w:eastAsia="Arial" w:hAnsi="Arial" w:cs="Arial"/>
          <w:spacing w:val="-2"/>
          <w:sz w:val="20"/>
          <w:szCs w:val="20"/>
        </w:rPr>
        <w:t xml:space="preserve"> </w:t>
      </w:r>
      <w:r>
        <w:rPr>
          <w:rFonts w:ascii="Arial" w:eastAsia="Arial" w:hAnsi="Arial" w:cs="Arial"/>
          <w:sz w:val="20"/>
          <w:szCs w:val="20"/>
        </w:rPr>
        <w:t>up for</w:t>
      </w:r>
      <w:r>
        <w:rPr>
          <w:rFonts w:ascii="Arial" w:eastAsia="Arial" w:hAnsi="Arial" w:cs="Arial"/>
          <w:spacing w:val="-1"/>
          <w:sz w:val="20"/>
          <w:szCs w:val="20"/>
        </w:rPr>
        <w:t xml:space="preserve"> fre</w:t>
      </w:r>
      <w:r>
        <w:rPr>
          <w:rFonts w:ascii="Arial" w:eastAsia="Arial" w:hAnsi="Arial" w:cs="Arial"/>
          <w:sz w:val="20"/>
          <w:szCs w:val="20"/>
        </w:rPr>
        <w:t>e</w:t>
      </w:r>
      <w:r>
        <w:rPr>
          <w:rFonts w:ascii="Arial" w:eastAsia="Arial" w:hAnsi="Arial" w:cs="Arial"/>
          <w:spacing w:val="-1"/>
          <w:sz w:val="20"/>
          <w:szCs w:val="20"/>
        </w:rPr>
        <w:t xml:space="preserve"> te</w:t>
      </w:r>
      <w:r>
        <w:rPr>
          <w:rFonts w:ascii="Arial" w:eastAsia="Arial" w:hAnsi="Arial" w:cs="Arial"/>
          <w:sz w:val="20"/>
          <w:szCs w:val="20"/>
        </w:rPr>
        <w:t>s</w:t>
      </w:r>
      <w:r>
        <w:rPr>
          <w:rFonts w:ascii="Arial" w:eastAsia="Arial" w:hAnsi="Arial" w:cs="Arial"/>
          <w:spacing w:val="-1"/>
          <w:sz w:val="20"/>
          <w:szCs w:val="20"/>
        </w:rPr>
        <w:t>tin</w:t>
      </w:r>
      <w:r>
        <w:rPr>
          <w:rFonts w:ascii="Arial" w:eastAsia="Arial" w:hAnsi="Arial" w:cs="Arial"/>
          <w:sz w:val="20"/>
          <w:szCs w:val="20"/>
        </w:rPr>
        <w:t>g</w:t>
      </w:r>
      <w:r>
        <w:rPr>
          <w:rFonts w:ascii="Arial" w:eastAsia="Arial" w:hAnsi="Arial" w:cs="Arial"/>
          <w:spacing w:val="-1"/>
          <w:sz w:val="20"/>
          <w:szCs w:val="20"/>
        </w:rPr>
        <w:t xml:space="preserve"> a</w:t>
      </w:r>
      <w:r>
        <w:rPr>
          <w:rFonts w:ascii="Arial" w:eastAsia="Arial" w:hAnsi="Arial" w:cs="Arial"/>
          <w:sz w:val="20"/>
          <w:szCs w:val="20"/>
        </w:rPr>
        <w:t>t</w:t>
      </w:r>
      <w:r>
        <w:rPr>
          <w:rFonts w:ascii="Arial" w:eastAsia="Arial" w:hAnsi="Arial" w:cs="Arial"/>
          <w:spacing w:val="-1"/>
          <w:sz w:val="20"/>
          <w:szCs w:val="20"/>
        </w:rPr>
        <w:t xml:space="preserve"> </w:t>
      </w:r>
      <w:proofErr w:type="spellStart"/>
      <w:r>
        <w:rPr>
          <w:rFonts w:ascii="Arial" w:eastAsia="Arial" w:hAnsi="Arial" w:cs="Arial"/>
          <w:spacing w:val="-1"/>
          <w:sz w:val="20"/>
          <w:szCs w:val="20"/>
        </w:rPr>
        <w:t>CityTe</w:t>
      </w:r>
      <w:r>
        <w:rPr>
          <w:rFonts w:ascii="Arial" w:eastAsia="Arial" w:hAnsi="Arial" w:cs="Arial"/>
          <w:sz w:val="20"/>
          <w:szCs w:val="20"/>
        </w:rPr>
        <w:t>s</w:t>
      </w:r>
      <w:r>
        <w:rPr>
          <w:rFonts w:ascii="Arial" w:eastAsia="Arial" w:hAnsi="Arial" w:cs="Arial"/>
          <w:spacing w:val="-1"/>
          <w:sz w:val="20"/>
          <w:szCs w:val="20"/>
        </w:rPr>
        <w:t>tSF</w:t>
      </w:r>
      <w:proofErr w:type="spellEnd"/>
      <w:r>
        <w:rPr>
          <w:rFonts w:ascii="Arial" w:eastAsia="Arial" w:hAnsi="Arial" w:cs="Arial"/>
          <w:spacing w:val="-1"/>
          <w:sz w:val="20"/>
          <w:szCs w:val="20"/>
        </w:rPr>
        <w:t xml:space="preserve"> </w:t>
      </w:r>
      <w:r>
        <w:rPr>
          <w:rFonts w:ascii="Arial" w:eastAsia="Arial" w:hAnsi="Arial" w:cs="Arial"/>
          <w:color w:val="0563C1"/>
          <w:spacing w:val="-1"/>
          <w:sz w:val="20"/>
          <w:szCs w:val="20"/>
          <w:u w:val="single" w:color="0563C1"/>
        </w:rPr>
        <w:t>http</w:t>
      </w:r>
      <w:r>
        <w:rPr>
          <w:rFonts w:ascii="Arial" w:eastAsia="Arial" w:hAnsi="Arial" w:cs="Arial"/>
          <w:color w:val="0563C1"/>
          <w:sz w:val="20"/>
          <w:szCs w:val="20"/>
          <w:u w:val="single" w:color="0563C1"/>
        </w:rPr>
        <w:t>s</w:t>
      </w:r>
      <w:r>
        <w:rPr>
          <w:rFonts w:ascii="Arial" w:eastAsia="Arial" w:hAnsi="Arial" w:cs="Arial"/>
          <w:color w:val="0563C1"/>
          <w:spacing w:val="-1"/>
          <w:sz w:val="20"/>
          <w:szCs w:val="20"/>
          <w:u w:val="single" w:color="0563C1"/>
        </w:rPr>
        <w:t>://</w:t>
      </w:r>
      <w:r>
        <w:rPr>
          <w:rFonts w:ascii="Arial" w:eastAsia="Arial" w:hAnsi="Arial" w:cs="Arial"/>
          <w:color w:val="0563C1"/>
          <w:sz w:val="20"/>
          <w:szCs w:val="20"/>
          <w:u w:val="single" w:color="0563C1"/>
        </w:rPr>
        <w:t>s</w:t>
      </w:r>
      <w:r>
        <w:rPr>
          <w:rFonts w:ascii="Arial" w:eastAsia="Arial" w:hAnsi="Arial" w:cs="Arial"/>
          <w:color w:val="0563C1"/>
          <w:spacing w:val="-1"/>
          <w:sz w:val="20"/>
          <w:szCs w:val="20"/>
          <w:u w:val="single" w:color="0563C1"/>
        </w:rPr>
        <w:t>f.gov/get-te</w:t>
      </w:r>
      <w:r>
        <w:rPr>
          <w:rFonts w:ascii="Arial" w:eastAsia="Arial" w:hAnsi="Arial" w:cs="Arial"/>
          <w:color w:val="0563C1"/>
          <w:sz w:val="20"/>
          <w:szCs w:val="20"/>
          <w:u w:val="single" w:color="0563C1"/>
        </w:rPr>
        <w:t>s</w:t>
      </w:r>
      <w:r>
        <w:rPr>
          <w:rFonts w:ascii="Arial" w:eastAsia="Arial" w:hAnsi="Arial" w:cs="Arial"/>
          <w:color w:val="0563C1"/>
          <w:spacing w:val="-2"/>
          <w:sz w:val="20"/>
          <w:szCs w:val="20"/>
          <w:u w:val="single" w:color="0563C1"/>
        </w:rPr>
        <w:t>t</w:t>
      </w:r>
      <w:r>
        <w:rPr>
          <w:rFonts w:ascii="Arial" w:eastAsia="Arial" w:hAnsi="Arial" w:cs="Arial"/>
          <w:color w:val="0563C1"/>
          <w:spacing w:val="-1"/>
          <w:sz w:val="20"/>
          <w:szCs w:val="20"/>
          <w:u w:val="single" w:color="0563C1"/>
        </w:rPr>
        <w:t>ed-</w:t>
      </w:r>
      <w:r>
        <w:rPr>
          <w:rFonts w:ascii="Arial" w:eastAsia="Arial" w:hAnsi="Arial" w:cs="Arial"/>
          <w:color w:val="0563C1"/>
          <w:sz w:val="20"/>
          <w:szCs w:val="20"/>
          <w:u w:val="single" w:color="0563C1"/>
        </w:rPr>
        <w:t>c</w:t>
      </w:r>
      <w:r>
        <w:rPr>
          <w:rFonts w:ascii="Arial" w:eastAsia="Arial" w:hAnsi="Arial" w:cs="Arial"/>
          <w:color w:val="0563C1"/>
          <w:spacing w:val="-2"/>
          <w:sz w:val="20"/>
          <w:szCs w:val="20"/>
          <w:u w:val="single" w:color="0563C1"/>
        </w:rPr>
        <w:t>o</w:t>
      </w:r>
      <w:r>
        <w:rPr>
          <w:rFonts w:ascii="Arial" w:eastAsia="Arial" w:hAnsi="Arial" w:cs="Arial"/>
          <w:color w:val="0563C1"/>
          <w:spacing w:val="-1"/>
          <w:sz w:val="20"/>
          <w:szCs w:val="20"/>
          <w:u w:val="single" w:color="0563C1"/>
        </w:rPr>
        <w:t>vid-19-</w:t>
      </w:r>
      <w:r>
        <w:rPr>
          <w:rFonts w:ascii="Arial" w:eastAsia="Arial" w:hAnsi="Arial" w:cs="Arial"/>
          <w:color w:val="0563C1"/>
          <w:sz w:val="20"/>
          <w:szCs w:val="20"/>
          <w:u w:val="single" w:color="0563C1"/>
        </w:rPr>
        <w:t>c</w:t>
      </w:r>
      <w:r>
        <w:rPr>
          <w:rFonts w:ascii="Arial" w:eastAsia="Arial" w:hAnsi="Arial" w:cs="Arial"/>
          <w:color w:val="0563C1"/>
          <w:spacing w:val="-1"/>
          <w:sz w:val="20"/>
          <w:szCs w:val="20"/>
          <w:u w:val="single" w:color="0563C1"/>
        </w:rPr>
        <w:t>itytest</w:t>
      </w:r>
      <w:r>
        <w:rPr>
          <w:rFonts w:ascii="Arial" w:eastAsia="Arial" w:hAnsi="Arial" w:cs="Arial"/>
          <w:color w:val="0563C1"/>
          <w:sz w:val="20"/>
          <w:szCs w:val="20"/>
          <w:u w:val="single" w:color="0563C1"/>
        </w:rPr>
        <w:t>s</w:t>
      </w:r>
      <w:r>
        <w:rPr>
          <w:rFonts w:ascii="Arial" w:eastAsia="Arial" w:hAnsi="Arial" w:cs="Arial"/>
          <w:color w:val="0563C1"/>
          <w:spacing w:val="-1"/>
          <w:sz w:val="20"/>
          <w:szCs w:val="20"/>
          <w:u w:val="single" w:color="0563C1"/>
        </w:rPr>
        <w:t>f</w:t>
      </w:r>
      <w:r>
        <w:rPr>
          <w:rFonts w:ascii="Arial" w:eastAsia="Arial" w:hAnsi="Arial" w:cs="Arial"/>
          <w:color w:val="000000"/>
          <w:sz w:val="20"/>
          <w:szCs w:val="20"/>
        </w:rPr>
        <w:t>.</w:t>
      </w:r>
      <w:r>
        <w:rPr>
          <w:rFonts w:ascii="Arial" w:eastAsia="Arial" w:hAnsi="Arial" w:cs="Arial"/>
          <w:color w:val="000000"/>
          <w:spacing w:val="54"/>
          <w:sz w:val="20"/>
          <w:szCs w:val="20"/>
        </w:rPr>
        <w:t xml:space="preserve"> </w:t>
      </w:r>
      <w:r>
        <w:rPr>
          <w:rFonts w:ascii="Arial" w:eastAsia="Arial" w:hAnsi="Arial" w:cs="Arial"/>
          <w:color w:val="000000"/>
          <w:spacing w:val="-1"/>
          <w:sz w:val="20"/>
          <w:szCs w:val="20"/>
        </w:rPr>
        <w:t>I</w:t>
      </w:r>
      <w:r>
        <w:rPr>
          <w:rFonts w:ascii="Arial" w:eastAsia="Arial" w:hAnsi="Arial" w:cs="Arial"/>
          <w:color w:val="000000"/>
          <w:sz w:val="20"/>
          <w:szCs w:val="20"/>
        </w:rPr>
        <w:t xml:space="preserve">f </w:t>
      </w:r>
      <w:r>
        <w:rPr>
          <w:rFonts w:ascii="Arial" w:eastAsia="Arial" w:hAnsi="Arial" w:cs="Arial"/>
          <w:color w:val="000000"/>
          <w:spacing w:val="-1"/>
          <w:sz w:val="20"/>
          <w:szCs w:val="20"/>
        </w:rPr>
        <w:t>yo</w:t>
      </w:r>
      <w:r>
        <w:rPr>
          <w:rFonts w:ascii="Arial" w:eastAsia="Arial" w:hAnsi="Arial" w:cs="Arial"/>
          <w:color w:val="000000"/>
          <w:sz w:val="20"/>
          <w:szCs w:val="20"/>
        </w:rPr>
        <w:t>u</w:t>
      </w:r>
      <w:r>
        <w:rPr>
          <w:rFonts w:ascii="Arial" w:eastAsia="Arial" w:hAnsi="Arial" w:cs="Arial"/>
          <w:color w:val="000000"/>
          <w:spacing w:val="-1"/>
          <w:sz w:val="20"/>
          <w:szCs w:val="20"/>
        </w:rPr>
        <w:t xml:space="preserve"> liv</w:t>
      </w:r>
      <w:r>
        <w:rPr>
          <w:rFonts w:ascii="Arial" w:eastAsia="Arial" w:hAnsi="Arial" w:cs="Arial"/>
          <w:color w:val="000000"/>
          <w:sz w:val="20"/>
          <w:szCs w:val="20"/>
        </w:rPr>
        <w:t xml:space="preserve">e </w:t>
      </w:r>
      <w:r>
        <w:rPr>
          <w:rFonts w:ascii="Arial" w:eastAsia="Arial" w:hAnsi="Arial" w:cs="Arial"/>
          <w:color w:val="000000"/>
          <w:spacing w:val="-1"/>
          <w:sz w:val="20"/>
          <w:szCs w:val="20"/>
        </w:rPr>
        <w:t>out</w:t>
      </w:r>
      <w:r>
        <w:rPr>
          <w:rFonts w:ascii="Arial" w:eastAsia="Arial" w:hAnsi="Arial" w:cs="Arial"/>
          <w:color w:val="000000"/>
          <w:sz w:val="20"/>
          <w:szCs w:val="20"/>
        </w:rPr>
        <w:t>s</w:t>
      </w:r>
      <w:r>
        <w:rPr>
          <w:rFonts w:ascii="Arial" w:eastAsia="Arial" w:hAnsi="Arial" w:cs="Arial"/>
          <w:color w:val="000000"/>
          <w:spacing w:val="-1"/>
          <w:sz w:val="20"/>
          <w:szCs w:val="20"/>
        </w:rPr>
        <w:t>id</w:t>
      </w:r>
      <w:r>
        <w:rPr>
          <w:rFonts w:ascii="Arial" w:eastAsia="Arial" w:hAnsi="Arial" w:cs="Arial"/>
          <w:color w:val="000000"/>
          <w:sz w:val="20"/>
          <w:szCs w:val="20"/>
        </w:rPr>
        <w:t>e</w:t>
      </w:r>
      <w:r>
        <w:rPr>
          <w:rFonts w:ascii="Arial" w:eastAsia="Arial" w:hAnsi="Arial" w:cs="Arial"/>
          <w:color w:val="000000"/>
          <w:spacing w:val="-1"/>
          <w:sz w:val="20"/>
          <w:szCs w:val="20"/>
        </w:rPr>
        <w:t xml:space="preserve"> th</w:t>
      </w:r>
      <w:r>
        <w:rPr>
          <w:rFonts w:ascii="Arial" w:eastAsia="Arial" w:hAnsi="Arial" w:cs="Arial"/>
          <w:color w:val="000000"/>
          <w:sz w:val="20"/>
          <w:szCs w:val="20"/>
        </w:rPr>
        <w:t>e</w:t>
      </w:r>
      <w:r>
        <w:rPr>
          <w:rFonts w:ascii="Arial" w:eastAsia="Arial" w:hAnsi="Arial" w:cs="Arial"/>
          <w:color w:val="000000"/>
          <w:spacing w:val="-2"/>
          <w:sz w:val="20"/>
          <w:szCs w:val="20"/>
        </w:rPr>
        <w:t xml:space="preserve"> </w:t>
      </w:r>
      <w:r>
        <w:rPr>
          <w:rFonts w:ascii="Arial" w:eastAsia="Arial" w:hAnsi="Arial" w:cs="Arial"/>
          <w:color w:val="000000"/>
          <w:spacing w:val="-1"/>
          <w:sz w:val="20"/>
          <w:szCs w:val="20"/>
        </w:rPr>
        <w:t>City</w:t>
      </w:r>
      <w:r>
        <w:rPr>
          <w:rFonts w:ascii="Arial" w:eastAsia="Arial" w:hAnsi="Arial" w:cs="Arial"/>
          <w:color w:val="000000"/>
          <w:sz w:val="20"/>
          <w:szCs w:val="20"/>
        </w:rPr>
        <w:t>,</w:t>
      </w:r>
      <w:r>
        <w:rPr>
          <w:rFonts w:ascii="Arial" w:eastAsia="Arial" w:hAnsi="Arial" w:cs="Arial"/>
          <w:color w:val="000000"/>
          <w:spacing w:val="-1"/>
          <w:sz w:val="20"/>
          <w:szCs w:val="20"/>
        </w:rPr>
        <w:t xml:space="preserve"> yo</w:t>
      </w:r>
      <w:r>
        <w:rPr>
          <w:rFonts w:ascii="Arial" w:eastAsia="Arial" w:hAnsi="Arial" w:cs="Arial"/>
          <w:color w:val="000000"/>
          <w:sz w:val="20"/>
          <w:szCs w:val="20"/>
        </w:rPr>
        <w:t>u</w:t>
      </w:r>
      <w:r>
        <w:rPr>
          <w:rFonts w:ascii="Arial" w:eastAsia="Arial" w:hAnsi="Arial" w:cs="Arial"/>
          <w:color w:val="000000"/>
          <w:spacing w:val="-2"/>
          <w:sz w:val="20"/>
          <w:szCs w:val="20"/>
        </w:rPr>
        <w:t xml:space="preserve"> </w:t>
      </w:r>
      <w:r>
        <w:rPr>
          <w:rFonts w:ascii="Arial" w:eastAsia="Arial" w:hAnsi="Arial" w:cs="Arial"/>
          <w:color w:val="000000"/>
          <w:sz w:val="20"/>
          <w:szCs w:val="20"/>
        </w:rPr>
        <w:t>c</w:t>
      </w:r>
      <w:r>
        <w:rPr>
          <w:rFonts w:ascii="Arial" w:eastAsia="Arial" w:hAnsi="Arial" w:cs="Arial"/>
          <w:color w:val="000000"/>
          <w:spacing w:val="-1"/>
          <w:sz w:val="20"/>
          <w:szCs w:val="20"/>
        </w:rPr>
        <w:t>a</w:t>
      </w:r>
      <w:r>
        <w:rPr>
          <w:rFonts w:ascii="Arial" w:eastAsia="Arial" w:hAnsi="Arial" w:cs="Arial"/>
          <w:color w:val="000000"/>
          <w:sz w:val="20"/>
          <w:szCs w:val="20"/>
        </w:rPr>
        <w:t>n</w:t>
      </w:r>
      <w:r>
        <w:rPr>
          <w:rFonts w:ascii="Arial" w:eastAsia="Arial" w:hAnsi="Arial" w:cs="Arial"/>
          <w:color w:val="000000"/>
          <w:spacing w:val="-1"/>
          <w:sz w:val="20"/>
          <w:szCs w:val="20"/>
        </w:rPr>
        <w:t xml:space="preserve"> </w:t>
      </w:r>
      <w:r>
        <w:rPr>
          <w:rFonts w:ascii="Arial" w:eastAsia="Arial" w:hAnsi="Arial" w:cs="Arial"/>
          <w:color w:val="000000"/>
          <w:sz w:val="20"/>
          <w:szCs w:val="20"/>
        </w:rPr>
        <w:t>ch</w:t>
      </w:r>
      <w:r>
        <w:rPr>
          <w:rFonts w:ascii="Arial" w:eastAsia="Arial" w:hAnsi="Arial" w:cs="Arial"/>
          <w:color w:val="000000"/>
          <w:spacing w:val="-1"/>
          <w:sz w:val="20"/>
          <w:szCs w:val="20"/>
        </w:rPr>
        <w:t>ec</w:t>
      </w:r>
      <w:r>
        <w:rPr>
          <w:rFonts w:ascii="Arial" w:eastAsia="Arial" w:hAnsi="Arial" w:cs="Arial"/>
          <w:color w:val="000000"/>
          <w:sz w:val="20"/>
          <w:szCs w:val="20"/>
        </w:rPr>
        <w:t xml:space="preserve">k </w:t>
      </w:r>
      <w:r>
        <w:rPr>
          <w:rFonts w:ascii="Arial" w:eastAsia="Arial" w:hAnsi="Arial" w:cs="Arial"/>
          <w:color w:val="000000"/>
          <w:spacing w:val="-1"/>
          <w:sz w:val="20"/>
          <w:szCs w:val="20"/>
        </w:rPr>
        <w:t>wit</w:t>
      </w:r>
      <w:r>
        <w:rPr>
          <w:rFonts w:ascii="Arial" w:eastAsia="Arial" w:hAnsi="Arial" w:cs="Arial"/>
          <w:color w:val="000000"/>
          <w:sz w:val="20"/>
          <w:szCs w:val="20"/>
        </w:rPr>
        <w:t>h</w:t>
      </w:r>
      <w:r>
        <w:rPr>
          <w:rFonts w:ascii="Arial" w:eastAsia="Arial" w:hAnsi="Arial" w:cs="Arial"/>
          <w:color w:val="000000"/>
          <w:spacing w:val="-1"/>
          <w:sz w:val="20"/>
          <w:szCs w:val="20"/>
        </w:rPr>
        <w:t xml:space="preserve"> th</w:t>
      </w:r>
      <w:r>
        <w:rPr>
          <w:rFonts w:ascii="Arial" w:eastAsia="Arial" w:hAnsi="Arial" w:cs="Arial"/>
          <w:color w:val="000000"/>
          <w:sz w:val="20"/>
          <w:szCs w:val="20"/>
        </w:rPr>
        <w:t>e</w:t>
      </w:r>
      <w:r>
        <w:rPr>
          <w:rFonts w:ascii="Arial" w:eastAsia="Arial" w:hAnsi="Arial" w:cs="Arial"/>
          <w:color w:val="000000"/>
          <w:spacing w:val="-1"/>
          <w:sz w:val="20"/>
          <w:szCs w:val="20"/>
        </w:rPr>
        <w:t xml:space="preserve"> </w:t>
      </w:r>
      <w:r>
        <w:rPr>
          <w:rFonts w:ascii="Arial" w:eastAsia="Arial" w:hAnsi="Arial" w:cs="Arial"/>
          <w:color w:val="000000"/>
          <w:sz w:val="20"/>
          <w:szCs w:val="20"/>
        </w:rPr>
        <w:t>co</w:t>
      </w:r>
      <w:r>
        <w:rPr>
          <w:rFonts w:ascii="Arial" w:eastAsia="Arial" w:hAnsi="Arial" w:cs="Arial"/>
          <w:color w:val="000000"/>
          <w:spacing w:val="-1"/>
          <w:sz w:val="20"/>
          <w:szCs w:val="20"/>
        </w:rPr>
        <w:t>unt</w:t>
      </w:r>
      <w:r>
        <w:rPr>
          <w:rFonts w:ascii="Arial" w:eastAsia="Arial" w:hAnsi="Arial" w:cs="Arial"/>
          <w:color w:val="000000"/>
          <w:sz w:val="20"/>
          <w:szCs w:val="20"/>
        </w:rPr>
        <w:t>y</w:t>
      </w:r>
      <w:r>
        <w:rPr>
          <w:rFonts w:ascii="Arial" w:eastAsia="Arial" w:hAnsi="Arial" w:cs="Arial"/>
          <w:color w:val="000000"/>
          <w:spacing w:val="-1"/>
          <w:sz w:val="20"/>
          <w:szCs w:val="20"/>
        </w:rPr>
        <w:t xml:space="preserve"> </w:t>
      </w:r>
      <w:r>
        <w:rPr>
          <w:rFonts w:ascii="Arial" w:eastAsia="Arial" w:hAnsi="Arial" w:cs="Arial"/>
          <w:color w:val="000000"/>
          <w:sz w:val="20"/>
          <w:szCs w:val="20"/>
        </w:rPr>
        <w:t>wh</w:t>
      </w:r>
      <w:r>
        <w:rPr>
          <w:rFonts w:ascii="Arial" w:eastAsia="Arial" w:hAnsi="Arial" w:cs="Arial"/>
          <w:color w:val="000000"/>
          <w:spacing w:val="-2"/>
          <w:sz w:val="20"/>
          <w:szCs w:val="20"/>
        </w:rPr>
        <w:t>e</w:t>
      </w:r>
      <w:r>
        <w:rPr>
          <w:rFonts w:ascii="Arial" w:eastAsia="Arial" w:hAnsi="Arial" w:cs="Arial"/>
          <w:color w:val="000000"/>
          <w:sz w:val="20"/>
          <w:szCs w:val="20"/>
        </w:rPr>
        <w:t xml:space="preserve">re you </w:t>
      </w:r>
      <w:r>
        <w:rPr>
          <w:rFonts w:ascii="Arial" w:eastAsia="Arial" w:hAnsi="Arial" w:cs="Arial"/>
          <w:color w:val="000000"/>
          <w:spacing w:val="-1"/>
          <w:sz w:val="20"/>
          <w:szCs w:val="20"/>
        </w:rPr>
        <w:t>live</w:t>
      </w:r>
      <w:r>
        <w:rPr>
          <w:rFonts w:ascii="Arial" w:eastAsia="Arial" w:hAnsi="Arial" w:cs="Arial"/>
          <w:color w:val="000000"/>
          <w:sz w:val="20"/>
          <w:szCs w:val="20"/>
        </w:rPr>
        <w:t>,</w:t>
      </w:r>
      <w:r>
        <w:rPr>
          <w:rFonts w:ascii="Arial" w:eastAsia="Arial" w:hAnsi="Arial" w:cs="Arial"/>
          <w:color w:val="000000"/>
          <w:spacing w:val="-1"/>
          <w:sz w:val="20"/>
          <w:szCs w:val="20"/>
        </w:rPr>
        <w:t xml:space="preserve"> </w:t>
      </w:r>
      <w:proofErr w:type="gramStart"/>
      <w:r>
        <w:rPr>
          <w:rFonts w:ascii="Arial" w:eastAsia="Arial" w:hAnsi="Arial" w:cs="Arial"/>
          <w:color w:val="000000"/>
          <w:spacing w:val="-1"/>
          <w:sz w:val="20"/>
          <w:szCs w:val="20"/>
        </w:rPr>
        <w:t>ge</w:t>
      </w:r>
      <w:r>
        <w:rPr>
          <w:rFonts w:ascii="Arial" w:eastAsia="Arial" w:hAnsi="Arial" w:cs="Arial"/>
          <w:color w:val="000000"/>
          <w:sz w:val="20"/>
          <w:szCs w:val="20"/>
        </w:rPr>
        <w:t>t</w:t>
      </w:r>
      <w:proofErr w:type="gramEnd"/>
      <w:r>
        <w:rPr>
          <w:rFonts w:ascii="Arial" w:eastAsia="Arial" w:hAnsi="Arial" w:cs="Arial"/>
          <w:color w:val="000000"/>
          <w:spacing w:val="-1"/>
          <w:sz w:val="20"/>
          <w:szCs w:val="20"/>
        </w:rPr>
        <w:t xml:space="preserve"> teste</w:t>
      </w:r>
      <w:r>
        <w:rPr>
          <w:rFonts w:ascii="Arial" w:eastAsia="Arial" w:hAnsi="Arial" w:cs="Arial"/>
          <w:color w:val="000000"/>
          <w:sz w:val="20"/>
          <w:szCs w:val="20"/>
        </w:rPr>
        <w:t>d</w:t>
      </w:r>
      <w:r>
        <w:rPr>
          <w:rFonts w:ascii="Arial" w:eastAsia="Arial" w:hAnsi="Arial" w:cs="Arial"/>
          <w:color w:val="000000"/>
          <w:spacing w:val="-1"/>
          <w:sz w:val="20"/>
          <w:szCs w:val="20"/>
        </w:rPr>
        <w:t xml:space="preserve"> b</w:t>
      </w:r>
      <w:r>
        <w:rPr>
          <w:rFonts w:ascii="Arial" w:eastAsia="Arial" w:hAnsi="Arial" w:cs="Arial"/>
          <w:color w:val="000000"/>
          <w:sz w:val="20"/>
          <w:szCs w:val="20"/>
        </w:rPr>
        <w:t>y</w:t>
      </w:r>
      <w:r>
        <w:rPr>
          <w:rFonts w:ascii="Arial" w:eastAsia="Arial" w:hAnsi="Arial" w:cs="Arial"/>
          <w:color w:val="000000"/>
          <w:spacing w:val="-1"/>
          <w:sz w:val="20"/>
          <w:szCs w:val="20"/>
        </w:rPr>
        <w:t xml:space="preserve"> you</w:t>
      </w:r>
      <w:r>
        <w:rPr>
          <w:rFonts w:ascii="Arial" w:eastAsia="Arial" w:hAnsi="Arial" w:cs="Arial"/>
          <w:color w:val="000000"/>
          <w:sz w:val="20"/>
          <w:szCs w:val="20"/>
        </w:rPr>
        <w:t>r</w:t>
      </w:r>
      <w:r>
        <w:rPr>
          <w:rFonts w:ascii="Arial" w:eastAsia="Arial" w:hAnsi="Arial" w:cs="Arial"/>
          <w:color w:val="000000"/>
          <w:spacing w:val="-1"/>
          <w:sz w:val="20"/>
          <w:szCs w:val="20"/>
        </w:rPr>
        <w:t xml:space="preserve"> usua</w:t>
      </w:r>
      <w:r>
        <w:rPr>
          <w:rFonts w:ascii="Arial" w:eastAsia="Arial" w:hAnsi="Arial" w:cs="Arial"/>
          <w:color w:val="000000"/>
          <w:sz w:val="20"/>
          <w:szCs w:val="20"/>
        </w:rPr>
        <w:t>l</w:t>
      </w:r>
      <w:r>
        <w:rPr>
          <w:rFonts w:ascii="Arial" w:eastAsia="Arial" w:hAnsi="Arial" w:cs="Arial"/>
          <w:color w:val="000000"/>
          <w:spacing w:val="-1"/>
          <w:sz w:val="20"/>
          <w:szCs w:val="20"/>
        </w:rPr>
        <w:t xml:space="preserve"> healthcar</w:t>
      </w:r>
      <w:r>
        <w:rPr>
          <w:rFonts w:ascii="Arial" w:eastAsia="Arial" w:hAnsi="Arial" w:cs="Arial"/>
          <w:color w:val="000000"/>
          <w:sz w:val="20"/>
          <w:szCs w:val="20"/>
        </w:rPr>
        <w:t>e</w:t>
      </w:r>
      <w:r>
        <w:rPr>
          <w:rFonts w:ascii="Arial" w:eastAsia="Arial" w:hAnsi="Arial" w:cs="Arial"/>
          <w:color w:val="000000"/>
          <w:spacing w:val="-1"/>
          <w:sz w:val="20"/>
          <w:szCs w:val="20"/>
        </w:rPr>
        <w:t xml:space="preserve"> provider</w:t>
      </w:r>
      <w:r>
        <w:rPr>
          <w:rFonts w:ascii="Arial" w:eastAsia="Arial" w:hAnsi="Arial" w:cs="Arial"/>
          <w:color w:val="000000"/>
          <w:sz w:val="20"/>
          <w:szCs w:val="20"/>
        </w:rPr>
        <w:t>,</w:t>
      </w:r>
      <w:r>
        <w:rPr>
          <w:rFonts w:ascii="Arial" w:eastAsia="Arial" w:hAnsi="Arial" w:cs="Arial"/>
          <w:color w:val="000000"/>
          <w:spacing w:val="-1"/>
          <w:sz w:val="20"/>
          <w:szCs w:val="20"/>
        </w:rPr>
        <w:t xml:space="preserve"> o</w:t>
      </w:r>
      <w:r>
        <w:rPr>
          <w:rFonts w:ascii="Arial" w:eastAsia="Arial" w:hAnsi="Arial" w:cs="Arial"/>
          <w:color w:val="000000"/>
          <w:sz w:val="20"/>
          <w:szCs w:val="20"/>
        </w:rPr>
        <w:t>r</w:t>
      </w:r>
      <w:r>
        <w:rPr>
          <w:rFonts w:ascii="Arial" w:eastAsia="Arial" w:hAnsi="Arial" w:cs="Arial"/>
          <w:color w:val="000000"/>
          <w:spacing w:val="-1"/>
          <w:sz w:val="20"/>
          <w:szCs w:val="20"/>
        </w:rPr>
        <w:t xml:space="preserve"> us</w:t>
      </w:r>
      <w:r>
        <w:rPr>
          <w:rFonts w:ascii="Arial" w:eastAsia="Arial" w:hAnsi="Arial" w:cs="Arial"/>
          <w:color w:val="000000"/>
          <w:sz w:val="20"/>
          <w:szCs w:val="20"/>
        </w:rPr>
        <w:t>e</w:t>
      </w:r>
      <w:r>
        <w:rPr>
          <w:rFonts w:ascii="Arial" w:eastAsia="Arial" w:hAnsi="Arial" w:cs="Arial"/>
          <w:color w:val="000000"/>
          <w:spacing w:val="-1"/>
          <w:sz w:val="20"/>
          <w:szCs w:val="20"/>
        </w:rPr>
        <w:t xml:space="preserve"> </w:t>
      </w:r>
      <w:proofErr w:type="spellStart"/>
      <w:r>
        <w:rPr>
          <w:rFonts w:ascii="Arial" w:eastAsia="Arial" w:hAnsi="Arial" w:cs="Arial"/>
          <w:color w:val="000000"/>
          <w:spacing w:val="-1"/>
          <w:sz w:val="20"/>
          <w:szCs w:val="20"/>
        </w:rPr>
        <w:t>CityTe</w:t>
      </w:r>
      <w:r>
        <w:rPr>
          <w:rFonts w:ascii="Arial" w:eastAsia="Arial" w:hAnsi="Arial" w:cs="Arial"/>
          <w:color w:val="000000"/>
          <w:sz w:val="20"/>
          <w:szCs w:val="20"/>
        </w:rPr>
        <w:t>s</w:t>
      </w:r>
      <w:r>
        <w:rPr>
          <w:rFonts w:ascii="Arial" w:eastAsia="Arial" w:hAnsi="Arial" w:cs="Arial"/>
          <w:color w:val="000000"/>
          <w:spacing w:val="-1"/>
          <w:sz w:val="20"/>
          <w:szCs w:val="20"/>
        </w:rPr>
        <w:t>tSF</w:t>
      </w:r>
      <w:proofErr w:type="spellEnd"/>
      <w:r>
        <w:rPr>
          <w:rFonts w:ascii="Arial" w:eastAsia="Arial" w:hAnsi="Arial" w:cs="Arial"/>
          <w:color w:val="000000"/>
          <w:spacing w:val="-1"/>
          <w:sz w:val="20"/>
          <w:szCs w:val="20"/>
        </w:rPr>
        <w:t>.</w:t>
      </w:r>
    </w:p>
    <w:p w:rsidR="00F0356E" w:rsidRDefault="00F0356E" w:rsidP="00F0356E">
      <w:pPr>
        <w:spacing w:line="120" w:lineRule="exact"/>
        <w:rPr>
          <w:sz w:val="12"/>
          <w:szCs w:val="12"/>
        </w:rPr>
      </w:pPr>
    </w:p>
    <w:p w:rsidR="00F0356E" w:rsidRDefault="00F0356E" w:rsidP="00F0356E">
      <w:pPr>
        <w:widowControl w:val="0"/>
        <w:numPr>
          <w:ilvl w:val="0"/>
          <w:numId w:val="24"/>
        </w:numPr>
        <w:tabs>
          <w:tab w:val="left" w:pos="955"/>
        </w:tabs>
        <w:spacing w:after="0" w:line="240" w:lineRule="auto"/>
        <w:ind w:left="955"/>
        <w:rPr>
          <w:rFonts w:ascii="Arial" w:eastAsia="Arial" w:hAnsi="Arial" w:cs="Arial"/>
          <w:sz w:val="20"/>
          <w:szCs w:val="20"/>
        </w:rPr>
      </w:pPr>
      <w:r>
        <w:rPr>
          <w:rFonts w:ascii="Arial" w:eastAsia="Arial" w:hAnsi="Arial" w:cs="Arial"/>
          <w:sz w:val="20"/>
          <w:szCs w:val="20"/>
        </w:rPr>
        <w:t>W</w:t>
      </w:r>
      <w:r>
        <w:rPr>
          <w:rFonts w:ascii="Arial" w:eastAsia="Arial" w:hAnsi="Arial" w:cs="Arial"/>
          <w:spacing w:val="-1"/>
          <w:sz w:val="20"/>
          <w:szCs w:val="20"/>
        </w:rPr>
        <w:t>ai</w:t>
      </w:r>
      <w:r>
        <w:rPr>
          <w:rFonts w:ascii="Arial" w:eastAsia="Arial" w:hAnsi="Arial" w:cs="Arial"/>
          <w:sz w:val="20"/>
          <w:szCs w:val="20"/>
        </w:rPr>
        <w:t>t</w:t>
      </w:r>
      <w:r>
        <w:rPr>
          <w:rFonts w:ascii="Arial" w:eastAsia="Arial" w:hAnsi="Arial" w:cs="Arial"/>
          <w:spacing w:val="-1"/>
          <w:sz w:val="20"/>
          <w:szCs w:val="20"/>
        </w:rPr>
        <w:t xml:space="preserve"> fo</w:t>
      </w:r>
      <w:r>
        <w:rPr>
          <w:rFonts w:ascii="Arial" w:eastAsia="Arial" w:hAnsi="Arial" w:cs="Arial"/>
          <w:sz w:val="20"/>
          <w:szCs w:val="20"/>
        </w:rPr>
        <w:t>r</w:t>
      </w:r>
      <w:r>
        <w:rPr>
          <w:rFonts w:ascii="Arial" w:eastAsia="Arial" w:hAnsi="Arial" w:cs="Arial"/>
          <w:spacing w:val="-1"/>
          <w:sz w:val="20"/>
          <w:szCs w:val="20"/>
        </w:rPr>
        <w:t xml:space="preserve"> you</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pacing w:val="-1"/>
          <w:sz w:val="20"/>
          <w:szCs w:val="20"/>
        </w:rPr>
        <w:t>te</w:t>
      </w:r>
      <w:r>
        <w:rPr>
          <w:rFonts w:ascii="Arial" w:eastAsia="Arial" w:hAnsi="Arial" w:cs="Arial"/>
          <w:sz w:val="20"/>
          <w:szCs w:val="20"/>
        </w:rPr>
        <w:t>st</w:t>
      </w:r>
      <w:r>
        <w:rPr>
          <w:rFonts w:ascii="Arial" w:eastAsia="Arial" w:hAnsi="Arial" w:cs="Arial"/>
          <w:spacing w:val="-1"/>
          <w:sz w:val="20"/>
          <w:szCs w:val="20"/>
        </w:rPr>
        <w:t xml:space="preserve"> re</w:t>
      </w:r>
      <w:r>
        <w:rPr>
          <w:rFonts w:ascii="Arial" w:eastAsia="Arial" w:hAnsi="Arial" w:cs="Arial"/>
          <w:sz w:val="20"/>
          <w:szCs w:val="20"/>
        </w:rPr>
        <w:t>s</w:t>
      </w:r>
      <w:r>
        <w:rPr>
          <w:rFonts w:ascii="Arial" w:eastAsia="Arial" w:hAnsi="Arial" w:cs="Arial"/>
          <w:spacing w:val="-1"/>
          <w:sz w:val="20"/>
          <w:szCs w:val="20"/>
        </w:rPr>
        <w:t>ult</w:t>
      </w:r>
      <w:r>
        <w:rPr>
          <w:rFonts w:ascii="Arial" w:eastAsia="Arial" w:hAnsi="Arial" w:cs="Arial"/>
          <w:sz w:val="20"/>
          <w:szCs w:val="20"/>
        </w:rPr>
        <w:t xml:space="preserve">s </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1"/>
          <w:sz w:val="20"/>
          <w:szCs w:val="20"/>
        </w:rPr>
        <w:t>hom</w:t>
      </w:r>
      <w:r>
        <w:rPr>
          <w:rFonts w:ascii="Arial" w:eastAsia="Arial" w:hAnsi="Arial" w:cs="Arial"/>
          <w:sz w:val="20"/>
          <w:szCs w:val="20"/>
        </w:rPr>
        <w:t>e</w:t>
      </w:r>
      <w:r>
        <w:rPr>
          <w:rFonts w:ascii="Arial" w:eastAsia="Arial" w:hAnsi="Arial" w:cs="Arial"/>
          <w:spacing w:val="-1"/>
          <w:sz w:val="20"/>
          <w:szCs w:val="20"/>
        </w:rPr>
        <w:t xml:space="preserve"> whil</w:t>
      </w:r>
      <w:r>
        <w:rPr>
          <w:rFonts w:ascii="Arial" w:eastAsia="Arial" w:hAnsi="Arial" w:cs="Arial"/>
          <w:sz w:val="20"/>
          <w:szCs w:val="20"/>
        </w:rPr>
        <w:t>e</w:t>
      </w:r>
      <w:r>
        <w:rPr>
          <w:rFonts w:ascii="Arial" w:eastAsia="Arial" w:hAnsi="Arial" w:cs="Arial"/>
          <w:spacing w:val="-1"/>
          <w:sz w:val="20"/>
          <w:szCs w:val="20"/>
        </w:rPr>
        <w:t xml:space="preserve"> minimi</w:t>
      </w:r>
      <w:r>
        <w:rPr>
          <w:rFonts w:ascii="Arial" w:eastAsia="Arial" w:hAnsi="Arial" w:cs="Arial"/>
          <w:sz w:val="20"/>
          <w:szCs w:val="20"/>
        </w:rPr>
        <w:t>z</w:t>
      </w:r>
      <w:r>
        <w:rPr>
          <w:rFonts w:ascii="Arial" w:eastAsia="Arial" w:hAnsi="Arial" w:cs="Arial"/>
          <w:spacing w:val="-2"/>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 xml:space="preserve"> e</w:t>
      </w:r>
      <w:r>
        <w:rPr>
          <w:rFonts w:ascii="Arial" w:eastAsia="Arial" w:hAnsi="Arial" w:cs="Arial"/>
          <w:spacing w:val="-2"/>
          <w:sz w:val="20"/>
          <w:szCs w:val="20"/>
        </w:rPr>
        <w:t>x</w:t>
      </w:r>
      <w:r>
        <w:rPr>
          <w:rFonts w:ascii="Arial" w:eastAsia="Arial" w:hAnsi="Arial" w:cs="Arial"/>
          <w:spacing w:val="-1"/>
          <w:sz w:val="20"/>
          <w:szCs w:val="20"/>
        </w:rPr>
        <w:t>posur</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1"/>
          <w:sz w:val="20"/>
          <w:szCs w:val="20"/>
        </w:rPr>
        <w:t xml:space="preserve"> thos</w:t>
      </w:r>
      <w:r>
        <w:rPr>
          <w:rFonts w:ascii="Arial" w:eastAsia="Arial" w:hAnsi="Arial" w:cs="Arial"/>
          <w:sz w:val="20"/>
          <w:szCs w:val="20"/>
        </w:rPr>
        <w:t>e</w:t>
      </w:r>
      <w:r>
        <w:rPr>
          <w:rFonts w:ascii="Arial" w:eastAsia="Arial" w:hAnsi="Arial" w:cs="Arial"/>
          <w:spacing w:val="-1"/>
          <w:sz w:val="20"/>
          <w:szCs w:val="20"/>
        </w:rPr>
        <w:t xml:space="preserve"> yo</w:t>
      </w:r>
      <w:r>
        <w:rPr>
          <w:rFonts w:ascii="Arial" w:eastAsia="Arial" w:hAnsi="Arial" w:cs="Arial"/>
          <w:sz w:val="20"/>
          <w:szCs w:val="20"/>
        </w:rPr>
        <w:t>u</w:t>
      </w:r>
      <w:r>
        <w:rPr>
          <w:rFonts w:ascii="Arial" w:eastAsia="Arial" w:hAnsi="Arial" w:cs="Arial"/>
          <w:spacing w:val="-1"/>
          <w:sz w:val="20"/>
          <w:szCs w:val="20"/>
        </w:rPr>
        <w:t xml:space="preserve"> liv</w:t>
      </w:r>
      <w:r>
        <w:rPr>
          <w:rFonts w:ascii="Arial" w:eastAsia="Arial" w:hAnsi="Arial" w:cs="Arial"/>
          <w:sz w:val="20"/>
          <w:szCs w:val="20"/>
        </w:rPr>
        <w:t>e</w:t>
      </w:r>
      <w:r>
        <w:rPr>
          <w:rFonts w:ascii="Arial" w:eastAsia="Arial" w:hAnsi="Arial" w:cs="Arial"/>
          <w:spacing w:val="-1"/>
          <w:sz w:val="20"/>
          <w:szCs w:val="20"/>
        </w:rPr>
        <w:t xml:space="preserve"> w</w:t>
      </w:r>
      <w:r>
        <w:rPr>
          <w:rFonts w:ascii="Arial" w:eastAsia="Arial" w:hAnsi="Arial" w:cs="Arial"/>
          <w:spacing w:val="-2"/>
          <w:sz w:val="20"/>
          <w:szCs w:val="20"/>
        </w:rPr>
        <w:t>i</w:t>
      </w:r>
      <w:r>
        <w:rPr>
          <w:rFonts w:ascii="Arial" w:eastAsia="Arial" w:hAnsi="Arial" w:cs="Arial"/>
          <w:spacing w:val="-1"/>
          <w:sz w:val="20"/>
          <w:szCs w:val="20"/>
        </w:rPr>
        <w:t>th</w:t>
      </w:r>
      <w:r>
        <w:rPr>
          <w:rFonts w:ascii="Arial" w:eastAsia="Arial" w:hAnsi="Arial" w:cs="Arial"/>
          <w:sz w:val="20"/>
          <w:szCs w:val="20"/>
        </w:rPr>
        <w:t>.</w:t>
      </w:r>
      <w:r>
        <w:rPr>
          <w:rFonts w:ascii="Arial" w:eastAsia="Arial" w:hAnsi="Arial" w:cs="Arial"/>
          <w:spacing w:val="54"/>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goo</w:t>
      </w:r>
      <w:r>
        <w:rPr>
          <w:rFonts w:ascii="Arial" w:eastAsia="Arial" w:hAnsi="Arial" w:cs="Arial"/>
          <w:sz w:val="20"/>
          <w:szCs w:val="20"/>
        </w:rPr>
        <w:t>d</w:t>
      </w:r>
      <w:r>
        <w:rPr>
          <w:rFonts w:ascii="Arial" w:eastAsia="Arial" w:hAnsi="Arial" w:cs="Arial"/>
          <w:spacing w:val="-1"/>
          <w:sz w:val="20"/>
          <w:szCs w:val="20"/>
        </w:rPr>
        <w:t xml:space="preserve"> resourc</w:t>
      </w:r>
      <w:r>
        <w:rPr>
          <w:rFonts w:ascii="Arial" w:eastAsia="Arial" w:hAnsi="Arial" w:cs="Arial"/>
          <w:sz w:val="20"/>
          <w:szCs w:val="20"/>
        </w:rPr>
        <w:t>e</w:t>
      </w:r>
      <w:r>
        <w:rPr>
          <w:rFonts w:ascii="Arial" w:eastAsia="Arial" w:hAnsi="Arial" w:cs="Arial"/>
          <w:spacing w:val="-1"/>
          <w:sz w:val="20"/>
          <w:szCs w:val="20"/>
        </w:rPr>
        <w:t xml:space="preserve"> is</w:t>
      </w:r>
    </w:p>
    <w:p w:rsidR="00F0356E" w:rsidRDefault="00F0356E" w:rsidP="00F0356E">
      <w:pPr>
        <w:ind w:left="955"/>
        <w:rPr>
          <w:rFonts w:ascii="Arial" w:eastAsia="Arial" w:hAnsi="Arial" w:cs="Arial"/>
          <w:sz w:val="20"/>
          <w:szCs w:val="20"/>
        </w:rPr>
      </w:pPr>
      <w:proofErr w:type="gramStart"/>
      <w:r>
        <w:rPr>
          <w:rFonts w:ascii="Arial" w:eastAsia="Arial" w:hAnsi="Arial" w:cs="Arial"/>
          <w:color w:val="0563C1"/>
          <w:spacing w:val="-1"/>
          <w:sz w:val="20"/>
          <w:szCs w:val="20"/>
          <w:u w:val="single" w:color="0563C1"/>
        </w:rPr>
        <w:t>http</w:t>
      </w:r>
      <w:r>
        <w:rPr>
          <w:rFonts w:ascii="Arial" w:eastAsia="Arial" w:hAnsi="Arial" w:cs="Arial"/>
          <w:color w:val="0563C1"/>
          <w:sz w:val="20"/>
          <w:szCs w:val="20"/>
          <w:u w:val="single" w:color="0563C1"/>
        </w:rPr>
        <w:t>s</w:t>
      </w:r>
      <w:proofErr w:type="gramEnd"/>
      <w:r w:rsidR="003902A9">
        <w:fldChar w:fldCharType="begin"/>
      </w:r>
      <w:r w:rsidR="003902A9">
        <w:instrText xml:space="preserve"> HYPERLINK "http://www.cdc.gov/coronavirus/2019-ncov/if-you-are-sick/steps-when-sick.html" \h </w:instrText>
      </w:r>
      <w:r w:rsidR="003902A9">
        <w:fldChar w:fldCharType="separate"/>
      </w:r>
      <w:r>
        <w:rPr>
          <w:rFonts w:ascii="Arial" w:eastAsia="Arial" w:hAnsi="Arial" w:cs="Arial"/>
          <w:color w:val="0563C1"/>
          <w:spacing w:val="-1"/>
          <w:sz w:val="20"/>
          <w:szCs w:val="20"/>
          <w:u w:val="single" w:color="0563C1"/>
        </w:rPr>
        <w:t>://www.cd</w:t>
      </w:r>
      <w:r>
        <w:rPr>
          <w:rFonts w:ascii="Arial" w:eastAsia="Arial" w:hAnsi="Arial" w:cs="Arial"/>
          <w:color w:val="0563C1"/>
          <w:sz w:val="20"/>
          <w:szCs w:val="20"/>
          <w:u w:val="single" w:color="0563C1"/>
        </w:rPr>
        <w:t>c</w:t>
      </w:r>
      <w:r>
        <w:rPr>
          <w:rFonts w:ascii="Arial" w:eastAsia="Arial" w:hAnsi="Arial" w:cs="Arial"/>
          <w:color w:val="0563C1"/>
          <w:spacing w:val="-1"/>
          <w:sz w:val="20"/>
          <w:szCs w:val="20"/>
          <w:u w:val="single" w:color="0563C1"/>
        </w:rPr>
        <w:t>.gov/coronaviru</w:t>
      </w:r>
      <w:r>
        <w:rPr>
          <w:rFonts w:ascii="Arial" w:eastAsia="Arial" w:hAnsi="Arial" w:cs="Arial"/>
          <w:color w:val="0563C1"/>
          <w:sz w:val="20"/>
          <w:szCs w:val="20"/>
          <w:u w:val="single" w:color="0563C1"/>
        </w:rPr>
        <w:t>s</w:t>
      </w:r>
      <w:r w:rsidR="003902A9">
        <w:rPr>
          <w:rFonts w:ascii="Arial" w:eastAsia="Arial" w:hAnsi="Arial" w:cs="Arial"/>
          <w:color w:val="0563C1"/>
          <w:sz w:val="20"/>
          <w:szCs w:val="20"/>
          <w:u w:val="single" w:color="0563C1"/>
        </w:rPr>
        <w:fldChar w:fldCharType="end"/>
      </w:r>
      <w:r>
        <w:rPr>
          <w:rFonts w:ascii="Arial" w:eastAsia="Arial" w:hAnsi="Arial" w:cs="Arial"/>
          <w:color w:val="0563C1"/>
          <w:spacing w:val="-1"/>
          <w:sz w:val="20"/>
          <w:szCs w:val="20"/>
          <w:u w:val="single" w:color="0563C1"/>
        </w:rPr>
        <w:t>/</w:t>
      </w:r>
      <w:hyperlink r:id="rId34">
        <w:r>
          <w:rPr>
            <w:rFonts w:ascii="Arial" w:eastAsia="Arial" w:hAnsi="Arial" w:cs="Arial"/>
            <w:color w:val="0563C1"/>
            <w:spacing w:val="-1"/>
            <w:sz w:val="20"/>
            <w:szCs w:val="20"/>
            <w:u w:val="single" w:color="0563C1"/>
          </w:rPr>
          <w:t>2019-n</w:t>
        </w:r>
        <w:r>
          <w:rPr>
            <w:rFonts w:ascii="Arial" w:eastAsia="Arial" w:hAnsi="Arial" w:cs="Arial"/>
            <w:color w:val="0563C1"/>
            <w:sz w:val="20"/>
            <w:szCs w:val="20"/>
            <w:u w:val="single" w:color="0563C1"/>
          </w:rPr>
          <w:t>c</w:t>
        </w:r>
      </w:hyperlink>
      <w:r>
        <w:rPr>
          <w:rFonts w:ascii="Arial" w:eastAsia="Arial" w:hAnsi="Arial" w:cs="Arial"/>
          <w:color w:val="0563C1"/>
          <w:sz w:val="20"/>
          <w:szCs w:val="20"/>
          <w:u w:val="single" w:color="0563C1"/>
        </w:rPr>
        <w:t>o</w:t>
      </w:r>
      <w:hyperlink r:id="rId35">
        <w:r>
          <w:rPr>
            <w:rFonts w:ascii="Arial" w:eastAsia="Arial" w:hAnsi="Arial" w:cs="Arial"/>
            <w:color w:val="0563C1"/>
            <w:spacing w:val="-1"/>
            <w:sz w:val="20"/>
            <w:szCs w:val="20"/>
            <w:u w:val="single" w:color="0563C1"/>
          </w:rPr>
          <w:t>v/if-you-are-</w:t>
        </w:r>
        <w:r>
          <w:rPr>
            <w:rFonts w:ascii="Arial" w:eastAsia="Arial" w:hAnsi="Arial" w:cs="Arial"/>
            <w:color w:val="0563C1"/>
            <w:sz w:val="20"/>
            <w:szCs w:val="20"/>
            <w:u w:val="single" w:color="0563C1"/>
          </w:rPr>
          <w:t>s</w:t>
        </w:r>
      </w:hyperlink>
      <w:r>
        <w:rPr>
          <w:rFonts w:ascii="Arial" w:eastAsia="Arial" w:hAnsi="Arial" w:cs="Arial"/>
          <w:color w:val="0563C1"/>
          <w:spacing w:val="-2"/>
          <w:sz w:val="20"/>
          <w:szCs w:val="20"/>
          <w:u w:val="single" w:color="0563C1"/>
        </w:rPr>
        <w:t>i</w:t>
      </w:r>
      <w:hyperlink r:id="rId36">
        <w:r>
          <w:rPr>
            <w:rFonts w:ascii="Arial" w:eastAsia="Arial" w:hAnsi="Arial" w:cs="Arial"/>
            <w:color w:val="0563C1"/>
            <w:sz w:val="20"/>
            <w:szCs w:val="20"/>
            <w:u w:val="single" w:color="0563C1"/>
          </w:rPr>
          <w:t>ck</w:t>
        </w:r>
        <w:r>
          <w:rPr>
            <w:rFonts w:ascii="Arial" w:eastAsia="Arial" w:hAnsi="Arial" w:cs="Arial"/>
            <w:color w:val="0563C1"/>
            <w:spacing w:val="-2"/>
            <w:sz w:val="20"/>
            <w:szCs w:val="20"/>
            <w:u w:val="single" w:color="0563C1"/>
          </w:rPr>
          <w:t>/</w:t>
        </w:r>
        <w:r>
          <w:rPr>
            <w:rFonts w:ascii="Arial" w:eastAsia="Arial" w:hAnsi="Arial" w:cs="Arial"/>
            <w:color w:val="0563C1"/>
            <w:sz w:val="20"/>
            <w:szCs w:val="20"/>
            <w:u w:val="single" w:color="0563C1"/>
          </w:rPr>
          <w:t>s</w:t>
        </w:r>
        <w:r>
          <w:rPr>
            <w:rFonts w:ascii="Arial" w:eastAsia="Arial" w:hAnsi="Arial" w:cs="Arial"/>
            <w:color w:val="0563C1"/>
            <w:spacing w:val="-1"/>
            <w:sz w:val="20"/>
            <w:szCs w:val="20"/>
            <w:u w:val="single" w:color="0563C1"/>
          </w:rPr>
          <w:t>tep</w:t>
        </w:r>
        <w:r>
          <w:rPr>
            <w:rFonts w:ascii="Arial" w:eastAsia="Arial" w:hAnsi="Arial" w:cs="Arial"/>
            <w:color w:val="0563C1"/>
            <w:sz w:val="20"/>
            <w:szCs w:val="20"/>
            <w:u w:val="single" w:color="0563C1"/>
          </w:rPr>
          <w:t>s</w:t>
        </w:r>
        <w:r>
          <w:rPr>
            <w:rFonts w:ascii="Arial" w:eastAsia="Arial" w:hAnsi="Arial" w:cs="Arial"/>
            <w:color w:val="0563C1"/>
            <w:spacing w:val="-1"/>
            <w:sz w:val="20"/>
            <w:szCs w:val="20"/>
            <w:u w:val="single" w:color="0563C1"/>
          </w:rPr>
          <w:t>-when-s</w:t>
        </w:r>
        <w:r>
          <w:rPr>
            <w:rFonts w:ascii="Arial" w:eastAsia="Arial" w:hAnsi="Arial" w:cs="Arial"/>
            <w:color w:val="0563C1"/>
            <w:spacing w:val="-2"/>
            <w:sz w:val="20"/>
            <w:szCs w:val="20"/>
            <w:u w:val="single" w:color="0563C1"/>
          </w:rPr>
          <w:t>i</w:t>
        </w:r>
        <w:r>
          <w:rPr>
            <w:rFonts w:ascii="Arial" w:eastAsia="Arial" w:hAnsi="Arial" w:cs="Arial"/>
            <w:color w:val="0563C1"/>
            <w:spacing w:val="-1"/>
            <w:sz w:val="20"/>
            <w:szCs w:val="20"/>
            <w:u w:val="single" w:color="0563C1"/>
          </w:rPr>
          <w:t>ck.html</w:t>
        </w:r>
      </w:hyperlink>
    </w:p>
    <w:p w:rsidR="00F0356E" w:rsidRDefault="00F0356E" w:rsidP="00F0356E">
      <w:pPr>
        <w:spacing w:before="9" w:line="110" w:lineRule="exact"/>
        <w:rPr>
          <w:sz w:val="11"/>
          <w:szCs w:val="11"/>
        </w:rPr>
      </w:pPr>
    </w:p>
    <w:p w:rsidR="00F0356E" w:rsidRDefault="00F0356E" w:rsidP="00F0356E">
      <w:pPr>
        <w:widowControl w:val="0"/>
        <w:numPr>
          <w:ilvl w:val="0"/>
          <w:numId w:val="24"/>
        </w:numPr>
        <w:tabs>
          <w:tab w:val="left" w:pos="955"/>
        </w:tabs>
        <w:spacing w:after="0" w:line="240" w:lineRule="auto"/>
        <w:ind w:left="955" w:hanging="360"/>
        <w:rPr>
          <w:rFonts w:ascii="Arial" w:eastAsia="Arial" w:hAnsi="Arial" w:cs="Arial"/>
          <w:sz w:val="20"/>
          <w:szCs w:val="20"/>
        </w:rPr>
      </w:pP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1"/>
          <w:sz w:val="20"/>
          <w:szCs w:val="20"/>
        </w:rPr>
        <w:t xml:space="preserve"> you</w:t>
      </w:r>
      <w:r>
        <w:rPr>
          <w:rFonts w:ascii="Arial" w:eastAsia="Arial" w:hAnsi="Arial" w:cs="Arial"/>
          <w:sz w:val="20"/>
          <w:szCs w:val="20"/>
        </w:rPr>
        <w:t>r</w:t>
      </w:r>
      <w:r>
        <w:rPr>
          <w:rFonts w:ascii="Arial" w:eastAsia="Arial" w:hAnsi="Arial" w:cs="Arial"/>
          <w:spacing w:val="-1"/>
          <w:sz w:val="20"/>
          <w:szCs w:val="20"/>
        </w:rPr>
        <w:t xml:space="preserve"> re</w:t>
      </w:r>
      <w:r>
        <w:rPr>
          <w:rFonts w:ascii="Arial" w:eastAsia="Arial" w:hAnsi="Arial" w:cs="Arial"/>
          <w:sz w:val="20"/>
          <w:szCs w:val="20"/>
        </w:rPr>
        <w:t>s</w:t>
      </w:r>
      <w:r>
        <w:rPr>
          <w:rFonts w:ascii="Arial" w:eastAsia="Arial" w:hAnsi="Arial" w:cs="Arial"/>
          <w:spacing w:val="-1"/>
          <w:sz w:val="20"/>
          <w:szCs w:val="20"/>
        </w:rPr>
        <w:t>ul</w:t>
      </w:r>
      <w:r>
        <w:rPr>
          <w:rFonts w:ascii="Arial" w:eastAsia="Arial" w:hAnsi="Arial" w:cs="Arial"/>
          <w:sz w:val="20"/>
          <w:szCs w:val="20"/>
        </w:rPr>
        <w:t>t</w:t>
      </w:r>
      <w:r>
        <w:rPr>
          <w:rFonts w:ascii="Arial" w:eastAsia="Arial" w:hAnsi="Arial" w:cs="Arial"/>
          <w:spacing w:val="-1"/>
          <w:sz w:val="20"/>
          <w:szCs w:val="20"/>
        </w:rPr>
        <w:t xml:space="preserve"> i</w:t>
      </w:r>
      <w:r>
        <w:rPr>
          <w:rFonts w:ascii="Arial" w:eastAsia="Arial" w:hAnsi="Arial" w:cs="Arial"/>
          <w:sz w:val="20"/>
          <w:szCs w:val="20"/>
        </w:rPr>
        <w:t xml:space="preserve">s </w:t>
      </w:r>
      <w:r>
        <w:rPr>
          <w:rFonts w:ascii="Arial" w:eastAsia="Arial" w:hAnsi="Arial" w:cs="Arial"/>
          <w:spacing w:val="-1"/>
          <w:sz w:val="20"/>
          <w:szCs w:val="20"/>
        </w:rPr>
        <w:t>po</w:t>
      </w:r>
      <w:r>
        <w:rPr>
          <w:rFonts w:ascii="Arial" w:eastAsia="Arial" w:hAnsi="Arial" w:cs="Arial"/>
          <w:sz w:val="20"/>
          <w:szCs w:val="20"/>
        </w:rPr>
        <w:t>s</w:t>
      </w:r>
      <w:r>
        <w:rPr>
          <w:rFonts w:ascii="Arial" w:eastAsia="Arial" w:hAnsi="Arial" w:cs="Arial"/>
          <w:spacing w:val="-1"/>
          <w:sz w:val="20"/>
          <w:szCs w:val="20"/>
        </w:rPr>
        <w:t>itiv</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pacing w:val="-1"/>
          <w:sz w:val="20"/>
          <w:szCs w:val="20"/>
        </w:rPr>
        <w:t>nfirm</w:t>
      </w:r>
      <w:r>
        <w:rPr>
          <w:rFonts w:ascii="Arial" w:eastAsia="Arial" w:hAnsi="Arial" w:cs="Arial"/>
          <w:sz w:val="20"/>
          <w:szCs w:val="20"/>
        </w:rPr>
        <w:t xml:space="preserve">s </w:t>
      </w:r>
      <w:r>
        <w:rPr>
          <w:rFonts w:ascii="Arial" w:eastAsia="Arial" w:hAnsi="Arial" w:cs="Arial"/>
          <w:spacing w:val="-1"/>
          <w:sz w:val="20"/>
          <w:szCs w:val="20"/>
        </w:rPr>
        <w:t>tha</w:t>
      </w:r>
      <w:r>
        <w:rPr>
          <w:rFonts w:ascii="Arial" w:eastAsia="Arial" w:hAnsi="Arial" w:cs="Arial"/>
          <w:sz w:val="20"/>
          <w:szCs w:val="20"/>
        </w:rPr>
        <w:t>t</w:t>
      </w:r>
      <w:r>
        <w:rPr>
          <w:rFonts w:ascii="Arial" w:eastAsia="Arial" w:hAnsi="Arial" w:cs="Arial"/>
          <w:spacing w:val="-1"/>
          <w:sz w:val="20"/>
          <w:szCs w:val="20"/>
        </w:rPr>
        <w:t xml:space="preserve"> yo</w:t>
      </w:r>
      <w:r>
        <w:rPr>
          <w:rFonts w:ascii="Arial" w:eastAsia="Arial" w:hAnsi="Arial" w:cs="Arial"/>
          <w:sz w:val="20"/>
          <w:szCs w:val="20"/>
        </w:rPr>
        <w:t>u</w:t>
      </w:r>
      <w:r>
        <w:rPr>
          <w:rFonts w:ascii="Arial" w:eastAsia="Arial" w:hAnsi="Arial" w:cs="Arial"/>
          <w:spacing w:val="-1"/>
          <w:sz w:val="20"/>
          <w:szCs w:val="20"/>
        </w:rPr>
        <w:t xml:space="preserve"> hav</w:t>
      </w:r>
      <w:r>
        <w:rPr>
          <w:rFonts w:ascii="Arial" w:eastAsia="Arial" w:hAnsi="Arial" w:cs="Arial"/>
          <w:sz w:val="20"/>
          <w:szCs w:val="20"/>
        </w:rPr>
        <w:t>e</w:t>
      </w:r>
      <w:r>
        <w:rPr>
          <w:rFonts w:ascii="Arial" w:eastAsia="Arial" w:hAnsi="Arial" w:cs="Arial"/>
          <w:spacing w:val="-1"/>
          <w:sz w:val="20"/>
          <w:szCs w:val="20"/>
        </w:rPr>
        <w:t xml:space="preserve"> th</w:t>
      </w:r>
      <w:r>
        <w:rPr>
          <w:rFonts w:ascii="Arial" w:eastAsia="Arial" w:hAnsi="Arial" w:cs="Arial"/>
          <w:sz w:val="20"/>
          <w:szCs w:val="20"/>
        </w:rPr>
        <w:t>e</w:t>
      </w:r>
      <w:r>
        <w:rPr>
          <w:rFonts w:ascii="Arial" w:eastAsia="Arial" w:hAnsi="Arial" w:cs="Arial"/>
          <w:spacing w:val="-1"/>
          <w:sz w:val="20"/>
          <w:szCs w:val="20"/>
        </w:rPr>
        <w:t xml:space="preserve"> viru</w:t>
      </w:r>
      <w:r>
        <w:rPr>
          <w:rFonts w:ascii="Arial" w:eastAsia="Arial" w:hAnsi="Arial" w:cs="Arial"/>
          <w:sz w:val="20"/>
          <w:szCs w:val="20"/>
        </w:rPr>
        <w:t>s)</w:t>
      </w:r>
      <w:r>
        <w:rPr>
          <w:rFonts w:ascii="Arial" w:eastAsia="Arial" w:hAnsi="Arial" w:cs="Arial"/>
          <w:spacing w:val="-1"/>
          <w:sz w:val="20"/>
          <w:szCs w:val="20"/>
        </w:rPr>
        <w:t xml:space="preserve"> g</w:t>
      </w:r>
      <w:r>
        <w:rPr>
          <w:rFonts w:ascii="Arial" w:eastAsia="Arial" w:hAnsi="Arial" w:cs="Arial"/>
          <w:sz w:val="20"/>
          <w:szCs w:val="20"/>
        </w:rPr>
        <w:t>o</w:t>
      </w:r>
      <w:r>
        <w:rPr>
          <w:rFonts w:ascii="Arial" w:eastAsia="Arial" w:hAnsi="Arial" w:cs="Arial"/>
          <w:spacing w:val="-1"/>
          <w:sz w:val="20"/>
          <w:szCs w:val="20"/>
        </w:rPr>
        <w:t xml:space="preserve"> t</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b/>
          <w:bCs/>
          <w:i/>
          <w:spacing w:val="-1"/>
          <w:sz w:val="20"/>
          <w:szCs w:val="20"/>
          <w:u w:val="thick" w:color="000000"/>
        </w:rPr>
        <w:t xml:space="preserve">Part </w:t>
      </w:r>
      <w:r>
        <w:rPr>
          <w:rFonts w:ascii="Arial" w:eastAsia="Arial" w:hAnsi="Arial" w:cs="Arial"/>
          <w:b/>
          <w:bCs/>
          <w:i/>
          <w:sz w:val="20"/>
          <w:szCs w:val="20"/>
          <w:u w:val="thick" w:color="000000"/>
        </w:rPr>
        <w:t xml:space="preserve">2 </w:t>
      </w:r>
      <w:r>
        <w:rPr>
          <w:rFonts w:ascii="Arial" w:eastAsia="Arial" w:hAnsi="Arial" w:cs="Arial"/>
          <w:sz w:val="20"/>
          <w:szCs w:val="20"/>
        </w:rPr>
        <w:t>above and</w:t>
      </w:r>
      <w:r>
        <w:rPr>
          <w:rFonts w:ascii="Arial" w:eastAsia="Arial" w:hAnsi="Arial" w:cs="Arial"/>
          <w:spacing w:val="-2"/>
          <w:sz w:val="20"/>
          <w:szCs w:val="20"/>
        </w:rPr>
        <w:t xml:space="preserve"> </w:t>
      </w:r>
      <w:r>
        <w:rPr>
          <w:rFonts w:ascii="Arial" w:eastAsia="Arial" w:hAnsi="Arial" w:cs="Arial"/>
          <w:sz w:val="20"/>
          <w:szCs w:val="20"/>
        </w:rPr>
        <w:t>follow</w:t>
      </w:r>
      <w:r>
        <w:rPr>
          <w:rFonts w:ascii="Arial" w:eastAsia="Arial" w:hAnsi="Arial" w:cs="Arial"/>
          <w:spacing w:val="-1"/>
          <w:sz w:val="20"/>
          <w:szCs w:val="20"/>
        </w:rPr>
        <w:t xml:space="preserve"> </w:t>
      </w:r>
      <w:r>
        <w:rPr>
          <w:rFonts w:ascii="Arial" w:eastAsia="Arial" w:hAnsi="Arial" w:cs="Arial"/>
          <w:b/>
          <w:bCs/>
          <w:spacing w:val="-1"/>
          <w:sz w:val="20"/>
          <w:szCs w:val="20"/>
        </w:rPr>
        <w:t>Isolat</w:t>
      </w:r>
      <w:r>
        <w:rPr>
          <w:rFonts w:ascii="Arial" w:eastAsia="Arial" w:hAnsi="Arial" w:cs="Arial"/>
          <w:b/>
          <w:bCs/>
          <w:spacing w:val="-2"/>
          <w:sz w:val="20"/>
          <w:szCs w:val="20"/>
        </w:rPr>
        <w:t>i</w:t>
      </w:r>
      <w:r>
        <w:rPr>
          <w:rFonts w:ascii="Arial" w:eastAsia="Arial" w:hAnsi="Arial" w:cs="Arial"/>
          <w:b/>
          <w:bCs/>
          <w:spacing w:val="-1"/>
          <w:sz w:val="20"/>
          <w:szCs w:val="20"/>
        </w:rPr>
        <w:t>o</w:t>
      </w:r>
      <w:r>
        <w:rPr>
          <w:rFonts w:ascii="Arial" w:eastAsia="Arial" w:hAnsi="Arial" w:cs="Arial"/>
          <w:b/>
          <w:bCs/>
          <w:sz w:val="20"/>
          <w:szCs w:val="20"/>
        </w:rPr>
        <w:t xml:space="preserve">n </w:t>
      </w:r>
      <w:r>
        <w:rPr>
          <w:rFonts w:ascii="Arial" w:eastAsia="Arial" w:hAnsi="Arial" w:cs="Arial"/>
          <w:b/>
          <w:bCs/>
          <w:spacing w:val="-1"/>
          <w:sz w:val="20"/>
          <w:szCs w:val="20"/>
        </w:rPr>
        <w:t>Steps.</w:t>
      </w:r>
    </w:p>
    <w:p w:rsidR="00F0356E" w:rsidRDefault="00F0356E" w:rsidP="00F0356E">
      <w:pPr>
        <w:spacing w:line="120" w:lineRule="exact"/>
        <w:rPr>
          <w:sz w:val="12"/>
          <w:szCs w:val="12"/>
        </w:rPr>
      </w:pPr>
    </w:p>
    <w:p w:rsidR="00F0356E" w:rsidRDefault="00F0356E" w:rsidP="00F0356E">
      <w:pPr>
        <w:widowControl w:val="0"/>
        <w:numPr>
          <w:ilvl w:val="0"/>
          <w:numId w:val="24"/>
        </w:numPr>
        <w:tabs>
          <w:tab w:val="left" w:pos="950"/>
        </w:tabs>
        <w:spacing w:after="0" w:line="240" w:lineRule="auto"/>
        <w:ind w:left="950" w:right="241" w:hanging="360"/>
        <w:rPr>
          <w:rFonts w:ascii="Arial" w:eastAsia="Arial" w:hAnsi="Arial" w:cs="Arial"/>
          <w:sz w:val="20"/>
          <w:szCs w:val="20"/>
        </w:rPr>
      </w:pP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1"/>
          <w:sz w:val="20"/>
          <w:szCs w:val="20"/>
        </w:rPr>
        <w:t xml:space="preserve"> you</w:t>
      </w:r>
      <w:r>
        <w:rPr>
          <w:rFonts w:ascii="Arial" w:eastAsia="Arial" w:hAnsi="Arial" w:cs="Arial"/>
          <w:sz w:val="20"/>
          <w:szCs w:val="20"/>
        </w:rPr>
        <w:t>r</w:t>
      </w:r>
      <w:r>
        <w:rPr>
          <w:rFonts w:ascii="Arial" w:eastAsia="Arial" w:hAnsi="Arial" w:cs="Arial"/>
          <w:spacing w:val="-1"/>
          <w:sz w:val="20"/>
          <w:szCs w:val="20"/>
        </w:rPr>
        <w:t xml:space="preserve"> re</w:t>
      </w:r>
      <w:r>
        <w:rPr>
          <w:rFonts w:ascii="Arial" w:eastAsia="Arial" w:hAnsi="Arial" w:cs="Arial"/>
          <w:sz w:val="20"/>
          <w:szCs w:val="20"/>
        </w:rPr>
        <w:t>s</w:t>
      </w:r>
      <w:r>
        <w:rPr>
          <w:rFonts w:ascii="Arial" w:eastAsia="Arial" w:hAnsi="Arial" w:cs="Arial"/>
          <w:spacing w:val="-1"/>
          <w:sz w:val="20"/>
          <w:szCs w:val="20"/>
        </w:rPr>
        <w:t>ul</w:t>
      </w:r>
      <w:r>
        <w:rPr>
          <w:rFonts w:ascii="Arial" w:eastAsia="Arial" w:hAnsi="Arial" w:cs="Arial"/>
          <w:sz w:val="20"/>
          <w:szCs w:val="20"/>
        </w:rPr>
        <w:t>t</w:t>
      </w:r>
      <w:r>
        <w:rPr>
          <w:rFonts w:ascii="Arial" w:eastAsia="Arial" w:hAnsi="Arial" w:cs="Arial"/>
          <w:spacing w:val="-1"/>
          <w:sz w:val="20"/>
          <w:szCs w:val="20"/>
        </w:rPr>
        <w:t xml:space="preserve"> i</w:t>
      </w:r>
      <w:r>
        <w:rPr>
          <w:rFonts w:ascii="Arial" w:eastAsia="Arial" w:hAnsi="Arial" w:cs="Arial"/>
          <w:sz w:val="20"/>
          <w:szCs w:val="20"/>
        </w:rPr>
        <w:t xml:space="preserve">s </w:t>
      </w:r>
      <w:r>
        <w:rPr>
          <w:rFonts w:ascii="Arial" w:eastAsia="Arial" w:hAnsi="Arial" w:cs="Arial"/>
          <w:spacing w:val="-1"/>
          <w:sz w:val="20"/>
          <w:szCs w:val="20"/>
        </w:rPr>
        <w:t>negative</w:t>
      </w:r>
      <w:r>
        <w:rPr>
          <w:rFonts w:ascii="Arial" w:eastAsia="Arial" w:hAnsi="Arial" w:cs="Arial"/>
          <w:sz w:val="20"/>
          <w:szCs w:val="20"/>
        </w:rPr>
        <w:t>,</w:t>
      </w:r>
      <w:r>
        <w:rPr>
          <w:rFonts w:ascii="Arial" w:eastAsia="Arial" w:hAnsi="Arial" w:cs="Arial"/>
          <w:spacing w:val="-1"/>
          <w:sz w:val="20"/>
          <w:szCs w:val="20"/>
        </w:rPr>
        <w:t xml:space="preserve"> d</w:t>
      </w:r>
      <w:r>
        <w:rPr>
          <w:rFonts w:ascii="Arial" w:eastAsia="Arial" w:hAnsi="Arial" w:cs="Arial"/>
          <w:sz w:val="20"/>
          <w:szCs w:val="20"/>
        </w:rPr>
        <w:t>o</w:t>
      </w:r>
      <w:r>
        <w:rPr>
          <w:rFonts w:ascii="Arial" w:eastAsia="Arial" w:hAnsi="Arial" w:cs="Arial"/>
          <w:spacing w:val="-1"/>
          <w:sz w:val="20"/>
          <w:szCs w:val="20"/>
        </w:rPr>
        <w:t xml:space="preserve"> no</w:t>
      </w:r>
      <w:r>
        <w:rPr>
          <w:rFonts w:ascii="Arial" w:eastAsia="Arial" w:hAnsi="Arial" w:cs="Arial"/>
          <w:sz w:val="20"/>
          <w:szCs w:val="20"/>
        </w:rPr>
        <w:t>t</w:t>
      </w:r>
      <w:r>
        <w:rPr>
          <w:rFonts w:ascii="Arial" w:eastAsia="Arial" w:hAnsi="Arial" w:cs="Arial"/>
          <w:spacing w:val="-1"/>
          <w:sz w:val="20"/>
          <w:szCs w:val="20"/>
        </w:rPr>
        <w:t xml:space="preserve"> retur</w:t>
      </w:r>
      <w:r>
        <w:rPr>
          <w:rFonts w:ascii="Arial" w:eastAsia="Arial" w:hAnsi="Arial" w:cs="Arial"/>
          <w:sz w:val="20"/>
          <w:szCs w:val="20"/>
        </w:rPr>
        <w:t>n</w:t>
      </w:r>
      <w:r>
        <w:rPr>
          <w:rFonts w:ascii="Arial" w:eastAsia="Arial" w:hAnsi="Arial" w:cs="Arial"/>
          <w:spacing w:val="-1"/>
          <w:sz w:val="20"/>
          <w:szCs w:val="20"/>
        </w:rPr>
        <w:t xml:space="preserve"> t</w:t>
      </w:r>
      <w:r>
        <w:rPr>
          <w:rFonts w:ascii="Arial" w:eastAsia="Arial" w:hAnsi="Arial" w:cs="Arial"/>
          <w:sz w:val="20"/>
          <w:szCs w:val="20"/>
        </w:rPr>
        <w:t>o</w:t>
      </w:r>
      <w:r>
        <w:rPr>
          <w:rFonts w:ascii="Arial" w:eastAsia="Arial" w:hAnsi="Arial" w:cs="Arial"/>
          <w:spacing w:val="-1"/>
          <w:sz w:val="20"/>
          <w:szCs w:val="20"/>
        </w:rPr>
        <w:t xml:space="preserve"> wor</w:t>
      </w:r>
      <w:r>
        <w:rPr>
          <w:rFonts w:ascii="Arial" w:eastAsia="Arial" w:hAnsi="Arial" w:cs="Arial"/>
          <w:sz w:val="20"/>
          <w:szCs w:val="20"/>
        </w:rPr>
        <w:t xml:space="preserve">k </w:t>
      </w:r>
      <w:r>
        <w:rPr>
          <w:rFonts w:ascii="Arial" w:eastAsia="Arial" w:hAnsi="Arial" w:cs="Arial"/>
          <w:spacing w:val="-1"/>
          <w:sz w:val="20"/>
          <w:szCs w:val="20"/>
        </w:rPr>
        <w:t>unti</w:t>
      </w:r>
      <w:r>
        <w:rPr>
          <w:rFonts w:ascii="Arial" w:eastAsia="Arial" w:hAnsi="Arial" w:cs="Arial"/>
          <w:sz w:val="20"/>
          <w:szCs w:val="20"/>
        </w:rPr>
        <w:t>l</w:t>
      </w:r>
      <w:r>
        <w:rPr>
          <w:rFonts w:ascii="Arial" w:eastAsia="Arial" w:hAnsi="Arial" w:cs="Arial"/>
          <w:spacing w:val="-1"/>
          <w:sz w:val="20"/>
          <w:szCs w:val="20"/>
        </w:rPr>
        <w:t xml:space="preserve"> yo</w:t>
      </w:r>
      <w:r>
        <w:rPr>
          <w:rFonts w:ascii="Arial" w:eastAsia="Arial" w:hAnsi="Arial" w:cs="Arial"/>
          <w:sz w:val="20"/>
          <w:szCs w:val="20"/>
        </w:rPr>
        <w:t>u</w:t>
      </w:r>
      <w:r>
        <w:rPr>
          <w:rFonts w:ascii="Arial" w:eastAsia="Arial" w:hAnsi="Arial" w:cs="Arial"/>
          <w:spacing w:val="-1"/>
          <w:sz w:val="20"/>
          <w:szCs w:val="20"/>
        </w:rPr>
        <w:t xml:space="preserve"> hav</w:t>
      </w:r>
      <w:r>
        <w:rPr>
          <w:rFonts w:ascii="Arial" w:eastAsia="Arial" w:hAnsi="Arial" w:cs="Arial"/>
          <w:sz w:val="20"/>
          <w:szCs w:val="20"/>
        </w:rPr>
        <w:t>e</w:t>
      </w:r>
      <w:r>
        <w:rPr>
          <w:rFonts w:ascii="Arial" w:eastAsia="Arial" w:hAnsi="Arial" w:cs="Arial"/>
          <w:spacing w:val="-1"/>
          <w:sz w:val="20"/>
          <w:szCs w:val="20"/>
        </w:rPr>
        <w:t xml:space="preserve"> ha</w:t>
      </w:r>
      <w:r>
        <w:rPr>
          <w:rFonts w:ascii="Arial" w:eastAsia="Arial" w:hAnsi="Arial" w:cs="Arial"/>
          <w:sz w:val="20"/>
          <w:szCs w:val="20"/>
        </w:rPr>
        <w:t>d</w:t>
      </w:r>
      <w:r>
        <w:rPr>
          <w:rFonts w:ascii="Arial" w:eastAsia="Arial" w:hAnsi="Arial" w:cs="Arial"/>
          <w:spacing w:val="-1"/>
          <w:sz w:val="20"/>
          <w:szCs w:val="20"/>
        </w:rPr>
        <w:t xml:space="preserve"> a</w:t>
      </w:r>
      <w:r>
        <w:rPr>
          <w:rFonts w:ascii="Arial" w:eastAsia="Arial" w:hAnsi="Arial" w:cs="Arial"/>
          <w:sz w:val="20"/>
          <w:szCs w:val="20"/>
        </w:rPr>
        <w:t>t</w:t>
      </w:r>
      <w:r>
        <w:rPr>
          <w:rFonts w:ascii="Arial" w:eastAsia="Arial" w:hAnsi="Arial" w:cs="Arial"/>
          <w:spacing w:val="-1"/>
          <w:sz w:val="20"/>
          <w:szCs w:val="20"/>
        </w:rPr>
        <w:t xml:space="preserve"> lea</w:t>
      </w:r>
      <w:r>
        <w:rPr>
          <w:rFonts w:ascii="Arial" w:eastAsia="Arial" w:hAnsi="Arial" w:cs="Arial"/>
          <w:sz w:val="20"/>
          <w:szCs w:val="20"/>
        </w:rPr>
        <w:t>st</w:t>
      </w:r>
      <w:r>
        <w:rPr>
          <w:rFonts w:ascii="Arial" w:eastAsia="Arial" w:hAnsi="Arial" w:cs="Arial"/>
          <w:spacing w:val="-1"/>
          <w:sz w:val="20"/>
          <w:szCs w:val="20"/>
        </w:rPr>
        <w:t xml:space="preserve"> </w:t>
      </w:r>
      <w:r>
        <w:rPr>
          <w:rFonts w:ascii="Arial" w:eastAsia="Arial" w:hAnsi="Arial" w:cs="Arial"/>
          <w:sz w:val="20"/>
          <w:szCs w:val="20"/>
        </w:rPr>
        <w:t>3</w:t>
      </w:r>
      <w:r>
        <w:rPr>
          <w:rFonts w:ascii="Arial" w:eastAsia="Arial" w:hAnsi="Arial" w:cs="Arial"/>
          <w:spacing w:val="-1"/>
          <w:sz w:val="20"/>
          <w:szCs w:val="20"/>
        </w:rPr>
        <w:t xml:space="preserve"> da</w:t>
      </w:r>
      <w:r>
        <w:rPr>
          <w:rFonts w:ascii="Arial" w:eastAsia="Arial" w:hAnsi="Arial" w:cs="Arial"/>
          <w:spacing w:val="-2"/>
          <w:sz w:val="20"/>
          <w:szCs w:val="20"/>
        </w:rPr>
        <w:t>y</w:t>
      </w:r>
      <w:r>
        <w:rPr>
          <w:rFonts w:ascii="Arial" w:eastAsia="Arial" w:hAnsi="Arial" w:cs="Arial"/>
          <w:sz w:val="20"/>
          <w:szCs w:val="20"/>
        </w:rPr>
        <w:t xml:space="preserve">s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 xml:space="preserve">a </w:t>
      </w:r>
      <w:r>
        <w:rPr>
          <w:rFonts w:ascii="Arial" w:eastAsia="Arial" w:hAnsi="Arial" w:cs="Arial"/>
          <w:spacing w:val="-1"/>
          <w:sz w:val="20"/>
          <w:szCs w:val="20"/>
        </w:rPr>
        <w:t>ro</w:t>
      </w:r>
      <w:r>
        <w:rPr>
          <w:rFonts w:ascii="Arial" w:eastAsia="Arial" w:hAnsi="Arial" w:cs="Arial"/>
          <w:sz w:val="20"/>
          <w:szCs w:val="20"/>
        </w:rPr>
        <w:t>w</w:t>
      </w:r>
      <w:r>
        <w:rPr>
          <w:rFonts w:ascii="Arial" w:eastAsia="Arial" w:hAnsi="Arial" w:cs="Arial"/>
          <w:spacing w:val="-1"/>
          <w:sz w:val="20"/>
          <w:szCs w:val="20"/>
        </w:rPr>
        <w:t xml:space="preserve"> wi</w:t>
      </w:r>
      <w:r>
        <w:rPr>
          <w:rFonts w:ascii="Arial" w:eastAsia="Arial" w:hAnsi="Arial" w:cs="Arial"/>
          <w:spacing w:val="-2"/>
          <w:sz w:val="20"/>
          <w:szCs w:val="20"/>
        </w:rPr>
        <w:t>t</w:t>
      </w:r>
      <w:r>
        <w:rPr>
          <w:rFonts w:ascii="Arial" w:eastAsia="Arial" w:hAnsi="Arial" w:cs="Arial"/>
          <w:spacing w:val="-1"/>
          <w:sz w:val="20"/>
          <w:szCs w:val="20"/>
        </w:rPr>
        <w:t>hou</w:t>
      </w:r>
      <w:r>
        <w:rPr>
          <w:rFonts w:ascii="Arial" w:eastAsia="Arial" w:hAnsi="Arial" w:cs="Arial"/>
          <w:sz w:val="20"/>
          <w:szCs w:val="20"/>
        </w:rPr>
        <w:t>t</w:t>
      </w:r>
      <w:r>
        <w:rPr>
          <w:rFonts w:ascii="Arial" w:eastAsia="Arial" w:hAnsi="Arial" w:cs="Arial"/>
          <w:spacing w:val="-1"/>
          <w:sz w:val="20"/>
          <w:szCs w:val="20"/>
        </w:rPr>
        <w:t xml:space="preserve"> feve</w:t>
      </w:r>
      <w:r>
        <w:rPr>
          <w:rFonts w:ascii="Arial" w:eastAsia="Arial" w:hAnsi="Arial" w:cs="Arial"/>
          <w:sz w:val="20"/>
          <w:szCs w:val="20"/>
        </w:rPr>
        <w:t>r</w:t>
      </w:r>
      <w:r>
        <w:rPr>
          <w:rFonts w:ascii="Arial" w:eastAsia="Arial" w:hAnsi="Arial" w:cs="Arial"/>
          <w:spacing w:val="-1"/>
          <w:sz w:val="20"/>
          <w:szCs w:val="20"/>
        </w:rPr>
        <w:t xml:space="preserve"> an</w:t>
      </w:r>
      <w:r>
        <w:rPr>
          <w:rFonts w:ascii="Arial" w:eastAsia="Arial" w:hAnsi="Arial" w:cs="Arial"/>
          <w:sz w:val="20"/>
          <w:szCs w:val="20"/>
        </w:rPr>
        <w:t>d</w:t>
      </w:r>
      <w:r>
        <w:rPr>
          <w:rFonts w:ascii="Arial" w:eastAsia="Arial" w:hAnsi="Arial" w:cs="Arial"/>
          <w:spacing w:val="-1"/>
          <w:sz w:val="20"/>
          <w:szCs w:val="20"/>
        </w:rPr>
        <w:t xml:space="preserve"> with </w:t>
      </w:r>
      <w:r>
        <w:rPr>
          <w:rFonts w:ascii="Arial" w:eastAsia="Arial" w:hAnsi="Arial" w:cs="Arial"/>
          <w:sz w:val="20"/>
          <w:szCs w:val="20"/>
        </w:rPr>
        <w:t>improve</w:t>
      </w:r>
      <w:r>
        <w:rPr>
          <w:rFonts w:ascii="Arial" w:eastAsia="Arial" w:hAnsi="Arial" w:cs="Arial"/>
          <w:spacing w:val="-2"/>
          <w:sz w:val="20"/>
          <w:szCs w:val="20"/>
        </w:rPr>
        <w:t>m</w:t>
      </w:r>
      <w:r>
        <w:rPr>
          <w:rFonts w:ascii="Arial" w:eastAsia="Arial" w:hAnsi="Arial" w:cs="Arial"/>
          <w:sz w:val="20"/>
          <w:szCs w:val="20"/>
        </w:rPr>
        <w:t>en</w:t>
      </w:r>
      <w:r>
        <w:rPr>
          <w:rFonts w:ascii="Arial" w:eastAsia="Arial" w:hAnsi="Arial" w:cs="Arial"/>
          <w:spacing w:val="-2"/>
          <w:sz w:val="20"/>
          <w:szCs w:val="20"/>
        </w:rPr>
        <w:t>t</w:t>
      </w:r>
      <w:r>
        <w:rPr>
          <w:rFonts w:ascii="Arial" w:eastAsia="Arial" w:hAnsi="Arial" w:cs="Arial"/>
          <w:sz w:val="20"/>
          <w:szCs w:val="20"/>
        </w:rPr>
        <w:t>s in your oth</w:t>
      </w:r>
      <w:r>
        <w:rPr>
          <w:rFonts w:ascii="Arial" w:eastAsia="Arial" w:hAnsi="Arial" w:cs="Arial"/>
          <w:spacing w:val="-2"/>
          <w:sz w:val="20"/>
          <w:szCs w:val="20"/>
        </w:rPr>
        <w:t>e</w:t>
      </w:r>
      <w:r>
        <w:rPr>
          <w:rFonts w:ascii="Arial" w:eastAsia="Arial" w:hAnsi="Arial" w:cs="Arial"/>
          <w:sz w:val="20"/>
          <w:szCs w:val="20"/>
        </w:rPr>
        <w:t>r sympto</w:t>
      </w:r>
      <w:r>
        <w:rPr>
          <w:rFonts w:ascii="Arial" w:eastAsia="Arial" w:hAnsi="Arial" w:cs="Arial"/>
          <w:spacing w:val="-2"/>
          <w:sz w:val="20"/>
          <w:szCs w:val="20"/>
        </w:rPr>
        <w:t>m</w:t>
      </w:r>
      <w:r>
        <w:rPr>
          <w:rFonts w:ascii="Arial" w:eastAsia="Arial" w:hAnsi="Arial" w:cs="Arial"/>
          <w:sz w:val="20"/>
          <w:szCs w:val="20"/>
        </w:rPr>
        <w:t>s.</w:t>
      </w:r>
    </w:p>
    <w:p w:rsidR="00DE6243" w:rsidRDefault="00DE6243" w:rsidP="00DE6243"/>
    <w:p w:rsidR="0003468B" w:rsidRDefault="0003468B" w:rsidP="001200E1">
      <w:pPr>
        <w:pStyle w:val="Heading2"/>
      </w:pPr>
      <w:bookmarkStart w:id="48" w:name="_Toc41296195"/>
      <w:r>
        <w:t>Patient Screening Questions for COVID-19</w:t>
      </w:r>
      <w:bookmarkEnd w:id="48"/>
    </w:p>
    <w:p w:rsidR="0003468B" w:rsidRDefault="0003468B" w:rsidP="0003468B">
      <w:r w:rsidRPr="00BB1161">
        <w:t xml:space="preserve">Ask patients the screening questions by </w:t>
      </w:r>
      <w:proofErr w:type="gramStart"/>
      <w:r w:rsidRPr="00BB1161">
        <w:t>phone the day before their appointment, and again when they arrive for oral health care</w:t>
      </w:r>
      <w:proofErr w:type="gramEnd"/>
      <w:r w:rsidRPr="00BB1161">
        <w:t xml:space="preserve">.  </w:t>
      </w:r>
      <w:r>
        <w:t>Screening of all patients occurs on the day prior to their appointment and again upon arrival to the dental clinics.  Ask the patients the following questions and record the response in the electronic health record (</w:t>
      </w:r>
      <w:proofErr w:type="spellStart"/>
      <w:r>
        <w:t>AxiUm</w:t>
      </w:r>
      <w:proofErr w:type="spellEnd"/>
      <w:r>
        <w:t>):</w:t>
      </w:r>
    </w:p>
    <w:p w:rsidR="0003468B" w:rsidRDefault="0003468B" w:rsidP="0003468B">
      <w:pPr>
        <w:pStyle w:val="ListParagraph"/>
        <w:numPr>
          <w:ilvl w:val="0"/>
          <w:numId w:val="22"/>
        </w:numPr>
      </w:pPr>
      <w:r>
        <w:t xml:space="preserve">Within the preceding 10 days </w:t>
      </w:r>
      <w:proofErr w:type="gramStart"/>
      <w:r>
        <w:t>has the patient been diagnosed</w:t>
      </w:r>
      <w:proofErr w:type="gramEnd"/>
      <w:r>
        <w:t xml:space="preserve"> with COVID-19 or had a test confirming they have the SARS-CoV-2 virus? (If so, they are generally required to self-isolate as outlined at </w:t>
      </w:r>
      <w:hyperlink r:id="rId37" w:history="1">
        <w:r w:rsidRPr="000564AF">
          <w:rPr>
            <w:rStyle w:val="Hyperlink"/>
          </w:rPr>
          <w:t>https://www.sfcdcp.org/Isolation-QuarantinePacket</w:t>
        </w:r>
      </w:hyperlink>
      <w:r>
        <w:t xml:space="preserve">.) </w:t>
      </w:r>
    </w:p>
    <w:p w:rsidR="0003468B" w:rsidRDefault="0003468B" w:rsidP="0003468B">
      <w:pPr>
        <w:pStyle w:val="ListParagraph"/>
        <w:numPr>
          <w:ilvl w:val="0"/>
          <w:numId w:val="22"/>
        </w:numPr>
      </w:pPr>
      <w:r>
        <w:t>Does the patient live in the same household with or have they had close contact with someone who in the preceding 14 days was diagnosed with COVID-19 or had a test confirming they have the SARS-CoV-2 virus? (If so, they are generally required to self</w:t>
      </w:r>
      <w:r w:rsidR="00DE63D3">
        <w:t>-</w:t>
      </w:r>
      <w:r>
        <w:t xml:space="preserve">quarantine as outlined at </w:t>
      </w:r>
      <w:hyperlink r:id="rId38" w:history="1">
        <w:r w:rsidRPr="000564AF">
          <w:rPr>
            <w:rStyle w:val="Hyperlink"/>
          </w:rPr>
          <w:t>https://www.sfcdcp.org/Isolation-Quarantine-Packet</w:t>
        </w:r>
      </w:hyperlink>
      <w:r>
        <w:t xml:space="preserve">.) </w:t>
      </w:r>
    </w:p>
    <w:p w:rsidR="0003468B" w:rsidRDefault="0003468B" w:rsidP="0003468B">
      <w:pPr>
        <w:pStyle w:val="ListParagraph"/>
        <w:numPr>
          <w:ilvl w:val="0"/>
          <w:numId w:val="22"/>
        </w:numPr>
      </w:pPr>
      <w:r>
        <w:t xml:space="preserve">Has the patient had any one or more of the following symptoms that </w:t>
      </w:r>
      <w:proofErr w:type="gramStart"/>
      <w:r>
        <w:t xml:space="preserve">is </w:t>
      </w:r>
      <w:r w:rsidRPr="00ED6320">
        <w:rPr>
          <w:b/>
        </w:rPr>
        <w:t>new or not explained</w:t>
      </w:r>
      <w:proofErr w:type="gramEnd"/>
      <w:r w:rsidRPr="00ED6320">
        <w:rPr>
          <w:b/>
        </w:rPr>
        <w:t xml:space="preserve"> by a pre-existing condition</w:t>
      </w:r>
      <w:r>
        <w:t xml:space="preserve"> that day or within the preceding 24 hours? </w:t>
      </w:r>
    </w:p>
    <w:p w:rsidR="0003468B" w:rsidRDefault="0003468B" w:rsidP="0003468B">
      <w:pPr>
        <w:pStyle w:val="ListParagraph"/>
        <w:numPr>
          <w:ilvl w:val="1"/>
          <w:numId w:val="22"/>
        </w:numPr>
      </w:pPr>
      <w:r>
        <w:t xml:space="preserve">fever, chills, or repeated shaking/shivering </w:t>
      </w:r>
    </w:p>
    <w:p w:rsidR="0003468B" w:rsidRDefault="0003468B" w:rsidP="0003468B">
      <w:pPr>
        <w:pStyle w:val="ListParagraph"/>
        <w:numPr>
          <w:ilvl w:val="1"/>
          <w:numId w:val="22"/>
        </w:numPr>
      </w:pPr>
      <w:r>
        <w:t xml:space="preserve">cough </w:t>
      </w:r>
    </w:p>
    <w:p w:rsidR="0003468B" w:rsidRDefault="0003468B" w:rsidP="0003468B">
      <w:pPr>
        <w:pStyle w:val="ListParagraph"/>
        <w:numPr>
          <w:ilvl w:val="1"/>
          <w:numId w:val="22"/>
        </w:numPr>
      </w:pPr>
      <w:r>
        <w:t>sore throat</w:t>
      </w:r>
    </w:p>
    <w:p w:rsidR="0003468B" w:rsidRDefault="0003468B" w:rsidP="0003468B">
      <w:pPr>
        <w:pStyle w:val="ListParagraph"/>
        <w:numPr>
          <w:ilvl w:val="1"/>
          <w:numId w:val="22"/>
        </w:numPr>
      </w:pPr>
      <w:r>
        <w:lastRenderedPageBreak/>
        <w:t>shortness of breath or difficulty breathing</w:t>
      </w:r>
    </w:p>
    <w:p w:rsidR="0003468B" w:rsidRDefault="0003468B" w:rsidP="0003468B">
      <w:pPr>
        <w:pStyle w:val="ListParagraph"/>
        <w:numPr>
          <w:ilvl w:val="1"/>
          <w:numId w:val="22"/>
        </w:numPr>
      </w:pPr>
      <w:r>
        <w:t>feeling unusually weak or fatigued</w:t>
      </w:r>
    </w:p>
    <w:p w:rsidR="0003468B" w:rsidRDefault="0003468B" w:rsidP="0003468B">
      <w:pPr>
        <w:pStyle w:val="ListParagraph"/>
        <w:numPr>
          <w:ilvl w:val="1"/>
          <w:numId w:val="22"/>
        </w:numPr>
      </w:pPr>
      <w:r>
        <w:t xml:space="preserve">loss of taste or smell </w:t>
      </w:r>
    </w:p>
    <w:p w:rsidR="0003468B" w:rsidRDefault="0003468B" w:rsidP="0003468B">
      <w:pPr>
        <w:pStyle w:val="ListParagraph"/>
        <w:numPr>
          <w:ilvl w:val="1"/>
          <w:numId w:val="22"/>
        </w:numPr>
      </w:pPr>
      <w:r>
        <w:t xml:space="preserve">muscle pain </w:t>
      </w:r>
    </w:p>
    <w:p w:rsidR="0003468B" w:rsidRDefault="0003468B" w:rsidP="0003468B">
      <w:pPr>
        <w:pStyle w:val="ListParagraph"/>
        <w:numPr>
          <w:ilvl w:val="1"/>
          <w:numId w:val="22"/>
        </w:numPr>
      </w:pPr>
      <w:r>
        <w:t>headache</w:t>
      </w:r>
    </w:p>
    <w:p w:rsidR="0003468B" w:rsidRDefault="0003468B" w:rsidP="0003468B">
      <w:pPr>
        <w:pStyle w:val="ListParagraph"/>
        <w:numPr>
          <w:ilvl w:val="1"/>
          <w:numId w:val="22"/>
        </w:numPr>
      </w:pPr>
      <w:r>
        <w:t xml:space="preserve">runny or congested nose </w:t>
      </w:r>
    </w:p>
    <w:p w:rsidR="0003468B" w:rsidRDefault="0003468B" w:rsidP="0003468B">
      <w:pPr>
        <w:pStyle w:val="ListParagraph"/>
        <w:numPr>
          <w:ilvl w:val="1"/>
          <w:numId w:val="22"/>
        </w:numPr>
      </w:pPr>
      <w:r>
        <w:t>diarrhea</w:t>
      </w:r>
    </w:p>
    <w:p w:rsidR="0003468B" w:rsidRDefault="0003468B" w:rsidP="0003468B">
      <w:r>
        <w:t xml:space="preserve"> If any listed symptom is present, the patient might be positive for SARS-CoV-2 and </w:t>
      </w:r>
      <w:proofErr w:type="gramStart"/>
      <w:r>
        <w:t>will be provided</w:t>
      </w:r>
      <w:proofErr w:type="gramEnd"/>
      <w:r>
        <w:t xml:space="preserve"> referral for testing, and care will be delayed. If </w:t>
      </w:r>
      <w:r w:rsidR="004D5ED3">
        <w:t>it is not possible to delay</w:t>
      </w:r>
      <w:r>
        <w:t xml:space="preserve">, </w:t>
      </w:r>
      <w:r w:rsidR="004D5ED3">
        <w:t xml:space="preserve">providers will use </w:t>
      </w:r>
      <w:r>
        <w:t xml:space="preserve">appropriate </w:t>
      </w:r>
      <w:r w:rsidR="004D5ED3">
        <w:t xml:space="preserve">airborne </w:t>
      </w:r>
      <w:r>
        <w:t>precautions.</w:t>
      </w:r>
      <w:r w:rsidR="00D073E0">
        <w:t xml:space="preserve">  Instruct symptomatic patients to make an appointment to receive free COVID-19 testing available at </w:t>
      </w:r>
      <w:hyperlink r:id="rId39" w:history="1">
        <w:r w:rsidR="00D073E0">
          <w:rPr>
            <w:rStyle w:val="Hyperlink"/>
          </w:rPr>
          <w:t>https://sf.gov/get-tested-covid-19-citytestsf</w:t>
        </w:r>
      </w:hyperlink>
      <w:r w:rsidR="00D073E0">
        <w:t xml:space="preserve">, or contact their primary care provider for testing. </w:t>
      </w:r>
    </w:p>
    <w:p w:rsidR="00D76FC3" w:rsidRDefault="00D76FC3" w:rsidP="001200E1">
      <w:pPr>
        <w:pStyle w:val="Heading2"/>
      </w:pPr>
      <w:bookmarkStart w:id="49" w:name="_Toc41296196"/>
      <w:r>
        <w:t>Patient testing</w:t>
      </w:r>
      <w:bookmarkEnd w:id="49"/>
    </w:p>
    <w:p w:rsidR="00D76FC3" w:rsidRDefault="004D5ED3" w:rsidP="0003468B">
      <w:r>
        <w:t xml:space="preserve">Patients scheduled for aerosol-generating procedures must undergo testing for COVID-19 between 3-4 days prior to their appointment, and self-isolate during the time between testing and the appointment.  Patients must provide written test results.  Copy of a lab order or verbal confirmation of a negative test is not acceptable documentation.  It is permissible to provide emergency care to patients without a prior COVID-19 test if delaying treatment would cause harm to the patient.  Screening and use of PPE as outlined in this protocol are required.   </w:t>
      </w:r>
    </w:p>
    <w:p w:rsidR="004D5ED3" w:rsidRDefault="004D5ED3" w:rsidP="0003468B">
      <w:r>
        <w:t xml:space="preserve">Patients may test at one of the department of public health free testing sites, or may contact their primary care provider to obtain the testing. Any cost associated with testing will be the responsibility of the patient.  </w:t>
      </w:r>
    </w:p>
    <w:p w:rsidR="00D073E0" w:rsidRPr="00D073E0" w:rsidRDefault="00D073E0" w:rsidP="00D073E0">
      <w:r>
        <w:t xml:space="preserve">Patient testing policy is consistent with </w:t>
      </w:r>
      <w:r w:rsidRPr="00D073E0">
        <w:t xml:space="preserve">Interim Infection Prevention and Control Guidance for Dental Settings </w:t>
      </w:r>
      <w:proofErr w:type="gramStart"/>
      <w:r w:rsidRPr="00D073E0">
        <w:t>During</w:t>
      </w:r>
      <w:proofErr w:type="gramEnd"/>
      <w:r w:rsidRPr="00D073E0">
        <w:t xml:space="preserve"> the COVID-19 Response</w:t>
      </w:r>
      <w:r>
        <w:t xml:space="preserve">, available at </w:t>
      </w:r>
      <w:hyperlink r:id="rId40" w:history="1">
        <w:r>
          <w:rPr>
            <w:rStyle w:val="Hyperlink"/>
          </w:rPr>
          <w:t>https://www.cdc.gov/coronavirus/2019-ncov/hcp/dental-settings.html</w:t>
        </w:r>
      </w:hyperlink>
      <w:r>
        <w:t>.</w:t>
      </w:r>
    </w:p>
    <w:p w:rsidR="00032415" w:rsidRDefault="00032415" w:rsidP="001200E1">
      <w:pPr>
        <w:pStyle w:val="Heading2"/>
      </w:pPr>
      <w:bookmarkStart w:id="50" w:name="_Toc41296197"/>
      <w:r>
        <w:t>Interim requirements for personal protective equipment (PPE) during COVID-19</w:t>
      </w:r>
      <w:bookmarkEnd w:id="50"/>
    </w:p>
    <w:p w:rsidR="00032415" w:rsidRPr="00032415" w:rsidRDefault="00032415" w:rsidP="00032415">
      <w:pPr>
        <w:numPr>
          <w:ilvl w:val="0"/>
          <w:numId w:val="30"/>
        </w:numPr>
      </w:pPr>
      <w:r w:rsidRPr="00032415">
        <w:t>Before entering a patient room or care area:</w:t>
      </w:r>
    </w:p>
    <w:p w:rsidR="00032415" w:rsidRPr="00032415" w:rsidRDefault="00032415" w:rsidP="00032415">
      <w:pPr>
        <w:numPr>
          <w:ilvl w:val="1"/>
          <w:numId w:val="30"/>
        </w:numPr>
      </w:pPr>
      <w:r w:rsidRPr="00032415">
        <w:t>Perform hand hygiene.</w:t>
      </w:r>
    </w:p>
    <w:p w:rsidR="00032415" w:rsidRPr="00032415" w:rsidRDefault="00032415" w:rsidP="00032415">
      <w:pPr>
        <w:numPr>
          <w:ilvl w:val="1"/>
          <w:numId w:val="30"/>
        </w:numPr>
      </w:pPr>
      <w:r w:rsidRPr="00032415">
        <w:t xml:space="preserve">Put on a clean gown or protective clothing that covers personal clothing and skin (e.g., forearms) likely to </w:t>
      </w:r>
      <w:proofErr w:type="gramStart"/>
      <w:r w:rsidRPr="00032415">
        <w:t>be soiled</w:t>
      </w:r>
      <w:proofErr w:type="gramEnd"/>
      <w:r w:rsidRPr="00032415">
        <w:t xml:space="preserve"> with blood, saliva, or other potentially infectious materials.</w:t>
      </w:r>
    </w:p>
    <w:p w:rsidR="00032415" w:rsidRPr="00032415" w:rsidRDefault="00032415" w:rsidP="00032415">
      <w:pPr>
        <w:numPr>
          <w:ilvl w:val="2"/>
          <w:numId w:val="30"/>
        </w:numPr>
      </w:pPr>
      <w:r w:rsidRPr="00032415">
        <w:t xml:space="preserve">Gowns and protective clothing </w:t>
      </w:r>
      <w:proofErr w:type="gramStart"/>
      <w:r w:rsidRPr="00032415">
        <w:t>should be changed</w:t>
      </w:r>
      <w:proofErr w:type="gramEnd"/>
      <w:r w:rsidRPr="00032415">
        <w:t xml:space="preserve"> if they become soiled.</w:t>
      </w:r>
    </w:p>
    <w:p w:rsidR="00032415" w:rsidRPr="00032415" w:rsidRDefault="00032415" w:rsidP="00032415">
      <w:pPr>
        <w:numPr>
          <w:ilvl w:val="1"/>
          <w:numId w:val="30"/>
        </w:numPr>
      </w:pPr>
      <w:r w:rsidRPr="00032415">
        <w:t>Put on a surgical mask or respirator.</w:t>
      </w:r>
    </w:p>
    <w:p w:rsidR="00032415" w:rsidRPr="00032415" w:rsidRDefault="00032415" w:rsidP="00032415">
      <w:pPr>
        <w:numPr>
          <w:ilvl w:val="2"/>
          <w:numId w:val="30"/>
        </w:numPr>
      </w:pPr>
      <w:r w:rsidRPr="00032415">
        <w:t xml:space="preserve">Mask ties </w:t>
      </w:r>
      <w:proofErr w:type="gramStart"/>
      <w:r w:rsidRPr="00032415">
        <w:t>should be secured</w:t>
      </w:r>
      <w:proofErr w:type="gramEnd"/>
      <w:r w:rsidRPr="00032415">
        <w:t xml:space="preserve"> on the crown of the head (top tie) and the base of the neck (bottom tie). If mask has loops, hook them appropriately around your ears.</w:t>
      </w:r>
    </w:p>
    <w:p w:rsidR="00032415" w:rsidRPr="00032415" w:rsidRDefault="00032415" w:rsidP="00032415">
      <w:pPr>
        <w:numPr>
          <w:ilvl w:val="2"/>
          <w:numId w:val="30"/>
        </w:numPr>
      </w:pPr>
      <w:r w:rsidRPr="00032415">
        <w:t xml:space="preserve">Respirator straps </w:t>
      </w:r>
      <w:proofErr w:type="gramStart"/>
      <w:r w:rsidRPr="00032415">
        <w:t>should be placed</w:t>
      </w:r>
      <w:proofErr w:type="gramEnd"/>
      <w:r w:rsidRPr="00032415">
        <w:t xml:space="preserve"> on the crown of the head (top strap) and the base of the neck (bottom strap). Perform a user seal check each time you put on the respirator.</w:t>
      </w:r>
    </w:p>
    <w:p w:rsidR="00032415" w:rsidRPr="00032415" w:rsidRDefault="00032415" w:rsidP="00032415">
      <w:pPr>
        <w:numPr>
          <w:ilvl w:val="1"/>
          <w:numId w:val="30"/>
        </w:numPr>
      </w:pPr>
      <w:r w:rsidRPr="00032415">
        <w:lastRenderedPageBreak/>
        <w:t>Put on eye protection.</w:t>
      </w:r>
    </w:p>
    <w:p w:rsidR="00032415" w:rsidRPr="00032415" w:rsidRDefault="00032415" w:rsidP="00032415">
      <w:pPr>
        <w:numPr>
          <w:ilvl w:val="2"/>
          <w:numId w:val="30"/>
        </w:numPr>
      </w:pPr>
      <w:r w:rsidRPr="00032415">
        <w:t xml:space="preserve">Personal eyeglasses and contact lenses </w:t>
      </w:r>
      <w:proofErr w:type="gramStart"/>
      <w:r w:rsidRPr="00032415">
        <w:t>are NOT considered</w:t>
      </w:r>
      <w:proofErr w:type="gramEnd"/>
      <w:r w:rsidRPr="00032415">
        <w:t xml:space="preserve"> adequate eye protection.</w:t>
      </w:r>
    </w:p>
    <w:p w:rsidR="00032415" w:rsidRPr="00032415" w:rsidRDefault="00032415" w:rsidP="00032415">
      <w:pPr>
        <w:numPr>
          <w:ilvl w:val="1"/>
          <w:numId w:val="30"/>
        </w:numPr>
      </w:pPr>
      <w:r w:rsidRPr="00032415">
        <w:t>Perform hand hygiene.</w:t>
      </w:r>
    </w:p>
    <w:p w:rsidR="00032415" w:rsidRPr="00032415" w:rsidRDefault="00032415" w:rsidP="00032415">
      <w:pPr>
        <w:numPr>
          <w:ilvl w:val="1"/>
          <w:numId w:val="30"/>
        </w:numPr>
      </w:pPr>
      <w:r w:rsidRPr="00032415">
        <w:t>Put on clean non-sterile gloves.</w:t>
      </w:r>
    </w:p>
    <w:p w:rsidR="00032415" w:rsidRPr="00032415" w:rsidRDefault="00032415" w:rsidP="00032415">
      <w:pPr>
        <w:numPr>
          <w:ilvl w:val="2"/>
          <w:numId w:val="30"/>
        </w:numPr>
      </w:pPr>
      <w:r w:rsidRPr="00032415">
        <w:t xml:space="preserve">Gloves </w:t>
      </w:r>
      <w:proofErr w:type="gramStart"/>
      <w:r w:rsidRPr="00032415">
        <w:t>should be changed</w:t>
      </w:r>
      <w:proofErr w:type="gramEnd"/>
      <w:r w:rsidRPr="00032415">
        <w:t xml:space="preserve"> if they become torn or heavily contaminated.</w:t>
      </w:r>
    </w:p>
    <w:p w:rsidR="00032415" w:rsidRPr="00032415" w:rsidRDefault="00032415" w:rsidP="00032415">
      <w:pPr>
        <w:numPr>
          <w:ilvl w:val="1"/>
          <w:numId w:val="30"/>
        </w:numPr>
      </w:pPr>
      <w:r w:rsidRPr="00032415">
        <w:t>Enter the patient room.</w:t>
      </w:r>
    </w:p>
    <w:p w:rsidR="00032415" w:rsidRPr="00032415" w:rsidRDefault="00032415" w:rsidP="00032415">
      <w:pPr>
        <w:numPr>
          <w:ilvl w:val="0"/>
          <w:numId w:val="30"/>
        </w:numPr>
      </w:pPr>
      <w:r w:rsidRPr="00032415">
        <w:t>After completion of dental care:</w:t>
      </w:r>
    </w:p>
    <w:p w:rsidR="00032415" w:rsidRPr="00032415" w:rsidRDefault="00032415" w:rsidP="00032415">
      <w:pPr>
        <w:numPr>
          <w:ilvl w:val="1"/>
          <w:numId w:val="30"/>
        </w:numPr>
      </w:pPr>
      <w:r w:rsidRPr="00032415">
        <w:t>Remove gloves.</w:t>
      </w:r>
    </w:p>
    <w:p w:rsidR="00032415" w:rsidRPr="00032415" w:rsidRDefault="00032415" w:rsidP="00032415">
      <w:pPr>
        <w:numPr>
          <w:ilvl w:val="1"/>
          <w:numId w:val="30"/>
        </w:numPr>
      </w:pPr>
      <w:r w:rsidRPr="00032415">
        <w:t>Remove gown or protective clothing and discard the gown in a dedicated container for waste or linen.</w:t>
      </w:r>
    </w:p>
    <w:p w:rsidR="00032415" w:rsidRPr="00032415" w:rsidRDefault="00032415" w:rsidP="00032415">
      <w:pPr>
        <w:numPr>
          <w:ilvl w:val="2"/>
          <w:numId w:val="30"/>
        </w:numPr>
      </w:pPr>
      <w:r w:rsidRPr="00032415">
        <w:t>Discard disposable gowns after each use.</w:t>
      </w:r>
    </w:p>
    <w:p w:rsidR="00032415" w:rsidRPr="00032415" w:rsidRDefault="00032415" w:rsidP="00032415">
      <w:pPr>
        <w:numPr>
          <w:ilvl w:val="2"/>
          <w:numId w:val="30"/>
        </w:numPr>
      </w:pPr>
      <w:hyperlink r:id="rId41" w:anchor="g1" w:history="1">
        <w:r w:rsidRPr="00032415">
          <w:rPr>
            <w:rStyle w:val="Hyperlink"/>
          </w:rPr>
          <w:t>Launder</w:t>
        </w:r>
      </w:hyperlink>
      <w:r w:rsidRPr="00032415">
        <w:t> cloth gowns or protective clothing after each use.</w:t>
      </w:r>
    </w:p>
    <w:p w:rsidR="00032415" w:rsidRPr="00032415" w:rsidRDefault="00032415" w:rsidP="00032415">
      <w:pPr>
        <w:numPr>
          <w:ilvl w:val="1"/>
          <w:numId w:val="30"/>
        </w:numPr>
      </w:pPr>
      <w:r w:rsidRPr="00032415">
        <w:t>Exit the patient room or care area.</w:t>
      </w:r>
    </w:p>
    <w:p w:rsidR="00032415" w:rsidRPr="00032415" w:rsidRDefault="00032415" w:rsidP="00032415">
      <w:pPr>
        <w:numPr>
          <w:ilvl w:val="1"/>
          <w:numId w:val="30"/>
        </w:numPr>
      </w:pPr>
      <w:r w:rsidRPr="00032415">
        <w:t>Perform hand hygiene.</w:t>
      </w:r>
    </w:p>
    <w:p w:rsidR="00032415" w:rsidRPr="00032415" w:rsidRDefault="00032415" w:rsidP="00032415">
      <w:pPr>
        <w:numPr>
          <w:ilvl w:val="1"/>
          <w:numId w:val="30"/>
        </w:numPr>
      </w:pPr>
      <w:r w:rsidRPr="00032415">
        <w:t>Remove eye protection.</w:t>
      </w:r>
    </w:p>
    <w:p w:rsidR="00032415" w:rsidRPr="00032415" w:rsidRDefault="00032415" w:rsidP="00032415">
      <w:pPr>
        <w:numPr>
          <w:ilvl w:val="2"/>
          <w:numId w:val="30"/>
        </w:numPr>
      </w:pPr>
      <w:r w:rsidRPr="00032415">
        <w:t>Carefully remove eye protection by grabbing the strap and pulling upwards and away from head. Do not touch the front of the eye protection.</w:t>
      </w:r>
    </w:p>
    <w:p w:rsidR="00032415" w:rsidRPr="00032415" w:rsidRDefault="00032415" w:rsidP="00032415">
      <w:pPr>
        <w:numPr>
          <w:ilvl w:val="2"/>
          <w:numId w:val="30"/>
        </w:numPr>
      </w:pPr>
      <w:r w:rsidRPr="00032415">
        <w:t>Clean and disinfect reusable eye protection according to manufacturer’s reprocessing instructions prior to reuse.</w:t>
      </w:r>
    </w:p>
    <w:p w:rsidR="00032415" w:rsidRPr="00032415" w:rsidRDefault="00032415" w:rsidP="00032415">
      <w:pPr>
        <w:numPr>
          <w:ilvl w:val="2"/>
          <w:numId w:val="30"/>
        </w:numPr>
      </w:pPr>
      <w:r w:rsidRPr="00032415">
        <w:t>Discard disposable eye protection after use.</w:t>
      </w:r>
    </w:p>
    <w:p w:rsidR="00032415" w:rsidRPr="00032415" w:rsidRDefault="00032415" w:rsidP="00032415">
      <w:pPr>
        <w:numPr>
          <w:ilvl w:val="1"/>
          <w:numId w:val="30"/>
        </w:numPr>
      </w:pPr>
      <w:r w:rsidRPr="00032415">
        <w:t>Remove and discard surgical mask or respirator†.</w:t>
      </w:r>
    </w:p>
    <w:p w:rsidR="00032415" w:rsidRPr="00032415" w:rsidRDefault="00032415" w:rsidP="00032415">
      <w:pPr>
        <w:numPr>
          <w:ilvl w:val="2"/>
          <w:numId w:val="30"/>
        </w:numPr>
      </w:pPr>
      <w:r w:rsidRPr="00032415">
        <w:t>Do not touch the front of the respirator or mask.</w:t>
      </w:r>
    </w:p>
    <w:p w:rsidR="00032415" w:rsidRPr="00032415" w:rsidRDefault="00032415" w:rsidP="00032415">
      <w:pPr>
        <w:numPr>
          <w:ilvl w:val="2"/>
          <w:numId w:val="30"/>
        </w:numPr>
      </w:pPr>
      <w:r w:rsidRPr="00032415">
        <w:t>Surgical mask: Carefully untie the mask (or unhook from the ears) and pull it away from the face without touching the front.</w:t>
      </w:r>
    </w:p>
    <w:p w:rsidR="00032415" w:rsidRPr="00032415" w:rsidRDefault="00032415" w:rsidP="00032415">
      <w:pPr>
        <w:numPr>
          <w:ilvl w:val="2"/>
          <w:numId w:val="30"/>
        </w:numPr>
      </w:pPr>
      <w:r w:rsidRPr="00032415">
        <w:t>Respirator: Remove the bottom strap by touching only the strap and bring it carefully over the head. Grasp the top strap and bring it carefully over the head, and then pull the respirator away from the face without touching the front of the respirator.</w:t>
      </w:r>
    </w:p>
    <w:p w:rsidR="00032415" w:rsidRPr="00032415" w:rsidRDefault="00032415" w:rsidP="00032415">
      <w:pPr>
        <w:numPr>
          <w:ilvl w:val="1"/>
          <w:numId w:val="30"/>
        </w:numPr>
      </w:pPr>
      <w:r w:rsidRPr="00032415">
        <w:t>Perform hand hygiene.</w:t>
      </w:r>
    </w:p>
    <w:p w:rsidR="00032415" w:rsidRPr="00032415" w:rsidRDefault="00032415" w:rsidP="00032415"/>
    <w:p w:rsidR="00D073E0" w:rsidRDefault="006825BB" w:rsidP="001200E1">
      <w:pPr>
        <w:pStyle w:val="Heading2"/>
      </w:pPr>
      <w:bookmarkStart w:id="51" w:name="_Toc41296198"/>
      <w:r>
        <w:lastRenderedPageBreak/>
        <w:t>Ventilation and Environmental Infection Control during COVID-19 Pandemic</w:t>
      </w:r>
      <w:bookmarkEnd w:id="51"/>
    </w:p>
    <w:p w:rsidR="006825BB" w:rsidRDefault="006825BB" w:rsidP="0003468B">
      <w:r>
        <w:t xml:space="preserve">Place patients undergoing aerosol-generating procedures in single rooms when possible.  When single rooms are not available, place these patients with their head oriented towards the return air vents.   When using portable HEPA filter units, place the units within the vicinity of the patient chair, but not behind the provider. Do not position the care provider between the patient’s mouth and the unit so that it does not to pull air into or past the breathing zone of the care provider. </w:t>
      </w:r>
    </w:p>
    <w:p w:rsidR="006825BB" w:rsidRDefault="006825BB" w:rsidP="00DE6243">
      <w:r>
        <w:t xml:space="preserve">Continue to perform normal cleaning and disinfection procedures.  After aerosol-generating procedures on patients who are not suspected or diagnosed with COVID-19, allow 15 minutes after the patient leaves to return to the area to clean and disinfect.  </w:t>
      </w:r>
    </w:p>
    <w:p w:rsidR="007E2323" w:rsidRDefault="007E2323" w:rsidP="001200E1">
      <w:pPr>
        <w:pStyle w:val="Heading2"/>
      </w:pPr>
      <w:bookmarkStart w:id="52" w:name="_Toc41296199"/>
      <w:r>
        <w:t>Additional precautions for patients with known or suspected COVID-19 infection</w:t>
      </w:r>
      <w:bookmarkEnd w:id="52"/>
    </w:p>
    <w:p w:rsidR="007E2323" w:rsidRDefault="007E2323" w:rsidP="00DE6243">
      <w:r>
        <w:t xml:space="preserve">Oral health care </w:t>
      </w:r>
      <w:proofErr w:type="gramStart"/>
      <w:r>
        <w:t>will be deferred</w:t>
      </w:r>
      <w:proofErr w:type="gramEnd"/>
      <w:r>
        <w:t xml:space="preserve"> for patients with known or suspected infection with COVID-19.  If emergency dental care is medically necessary, the following steps are required.</w:t>
      </w:r>
    </w:p>
    <w:p w:rsidR="007E2323" w:rsidRDefault="007E2323" w:rsidP="00FF6BCE">
      <w:pPr>
        <w:pStyle w:val="Heading3"/>
      </w:pPr>
      <w:r>
        <w:t xml:space="preserve"> </w:t>
      </w:r>
      <w:bookmarkStart w:id="53" w:name="_Toc41296200"/>
      <w:r w:rsidRPr="007E2323">
        <w:t>Patient placement</w:t>
      </w:r>
      <w:bookmarkEnd w:id="53"/>
    </w:p>
    <w:p w:rsidR="007E2323" w:rsidRDefault="007E2323" w:rsidP="007E2323">
      <w:pPr>
        <w:pStyle w:val="ListParagraph"/>
        <w:numPr>
          <w:ilvl w:val="0"/>
          <w:numId w:val="29"/>
        </w:numPr>
      </w:pPr>
      <w:r>
        <w:t>The care provider dons a respirator to greet the patient and transport them to the care area.</w:t>
      </w:r>
    </w:p>
    <w:p w:rsidR="007E2323" w:rsidRDefault="007E2323" w:rsidP="007E2323">
      <w:pPr>
        <w:pStyle w:val="ListParagraph"/>
        <w:numPr>
          <w:ilvl w:val="0"/>
          <w:numId w:val="29"/>
        </w:numPr>
      </w:pPr>
      <w:r>
        <w:t>The patient must be wearing a facemask to enter the building.</w:t>
      </w:r>
    </w:p>
    <w:p w:rsidR="007E2323" w:rsidRDefault="007E2323" w:rsidP="007E2323">
      <w:pPr>
        <w:pStyle w:val="ListParagraph"/>
        <w:numPr>
          <w:ilvl w:val="0"/>
          <w:numId w:val="29"/>
        </w:numPr>
      </w:pPr>
      <w:r>
        <w:t>The care provider transports the patient to the clinic via the service elevator.</w:t>
      </w:r>
    </w:p>
    <w:p w:rsidR="007E2323" w:rsidRDefault="007E2323" w:rsidP="007E2323">
      <w:pPr>
        <w:pStyle w:val="ListParagraph"/>
        <w:numPr>
          <w:ilvl w:val="0"/>
          <w:numId w:val="29"/>
        </w:numPr>
      </w:pPr>
      <w:r>
        <w:t>Care provided in a single patient room with the door shut</w:t>
      </w:r>
      <w:r w:rsidR="009D0700">
        <w:t xml:space="preserve"> and use of a portable HEPA filtration unit</w:t>
      </w:r>
      <w:r>
        <w:t xml:space="preserve">, or in an airborne infection isolation room, if available.  </w:t>
      </w:r>
    </w:p>
    <w:p w:rsidR="007E2323" w:rsidRDefault="007E2323" w:rsidP="007E2323">
      <w:pPr>
        <w:pStyle w:val="ListParagraph"/>
        <w:numPr>
          <w:ilvl w:val="0"/>
          <w:numId w:val="29"/>
        </w:numPr>
      </w:pPr>
      <w:r>
        <w:t>The minimum number of people necessary to provide care allowed in the room.</w:t>
      </w:r>
    </w:p>
    <w:p w:rsidR="007E2323" w:rsidRDefault="007E2323" w:rsidP="007E2323">
      <w:pPr>
        <w:pStyle w:val="ListParagraph"/>
        <w:numPr>
          <w:ilvl w:val="0"/>
          <w:numId w:val="29"/>
        </w:numPr>
      </w:pPr>
      <w:r>
        <w:t xml:space="preserve">The patient must wear a mask at all times while in the facility except when receiving oral health care. </w:t>
      </w:r>
    </w:p>
    <w:p w:rsidR="007E2323" w:rsidRDefault="007E2323" w:rsidP="007E2323">
      <w:pPr>
        <w:pStyle w:val="ListParagraph"/>
        <w:numPr>
          <w:ilvl w:val="0"/>
          <w:numId w:val="29"/>
        </w:numPr>
      </w:pPr>
      <w:r>
        <w:t xml:space="preserve">Personnel involved in providing care must don gown, face shield, and leave respirator on before entering the room. Upon entering the room, personnel must wash hands and don gloves.  All PPE must remain on until after care is completed.  </w:t>
      </w:r>
    </w:p>
    <w:p w:rsidR="009D0700" w:rsidRDefault="009D0700" w:rsidP="007E2323">
      <w:pPr>
        <w:pStyle w:val="ListParagraph"/>
        <w:numPr>
          <w:ilvl w:val="0"/>
          <w:numId w:val="29"/>
        </w:numPr>
      </w:pPr>
      <w:r>
        <w:t>Avoid the use of aerosol generating procedures, if possible.</w:t>
      </w:r>
    </w:p>
    <w:p w:rsidR="009D0700" w:rsidRDefault="009D0700" w:rsidP="007E2323">
      <w:pPr>
        <w:pStyle w:val="ListParagraph"/>
        <w:numPr>
          <w:ilvl w:val="0"/>
          <w:numId w:val="29"/>
        </w:numPr>
      </w:pPr>
      <w:r>
        <w:t xml:space="preserve">If aerosol-generating procedures are necessary, limit the duration of using equipment such as </w:t>
      </w:r>
      <w:proofErr w:type="spellStart"/>
      <w:r>
        <w:t>handpieces</w:t>
      </w:r>
      <w:proofErr w:type="spellEnd"/>
      <w:r>
        <w:t xml:space="preserve"> and air/water syringes</w:t>
      </w:r>
    </w:p>
    <w:p w:rsidR="007E2323" w:rsidRDefault="007E2323" w:rsidP="007E2323">
      <w:pPr>
        <w:pStyle w:val="ListParagraph"/>
        <w:numPr>
          <w:ilvl w:val="0"/>
          <w:numId w:val="29"/>
        </w:numPr>
      </w:pPr>
      <w:r>
        <w:t xml:space="preserve">Upon completion, provide a mask to the patient, escort them out of the building via the service elevator </w:t>
      </w:r>
    </w:p>
    <w:p w:rsidR="009D0700" w:rsidRDefault="009D0700" w:rsidP="007E2323">
      <w:pPr>
        <w:pStyle w:val="ListParagraph"/>
        <w:numPr>
          <w:ilvl w:val="0"/>
          <w:numId w:val="29"/>
        </w:numPr>
      </w:pPr>
      <w:r>
        <w:t>Do not reenter the room for cleaning and disinfecting until sufficient time has elapsed for enough air exchanges to remove potentially infectious particles (see table below)</w:t>
      </w:r>
    </w:p>
    <w:p w:rsidR="009D0700" w:rsidRPr="007E2323" w:rsidRDefault="009D0700" w:rsidP="009D0700">
      <w:r>
        <w:rPr>
          <w:noProof/>
        </w:rPr>
        <w:lastRenderedPageBreak/>
        <w:drawing>
          <wp:inline distT="0" distB="0" distL="0" distR="0" wp14:anchorId="2ECC1085" wp14:editId="5570991A">
            <wp:extent cx="5943600" cy="2570480"/>
            <wp:effectExtent l="0" t="0" r="0" b="1270"/>
            <wp:docPr id="8"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42"/>
                    <a:stretch>
                      <a:fillRect/>
                    </a:stretch>
                  </pic:blipFill>
                  <pic:spPr>
                    <a:xfrm>
                      <a:off x="0" y="0"/>
                      <a:ext cx="5943600" cy="2570480"/>
                    </a:xfrm>
                    <a:prstGeom prst="rect">
                      <a:avLst/>
                    </a:prstGeom>
                  </pic:spPr>
                </pic:pic>
              </a:graphicData>
            </a:graphic>
          </wp:inline>
        </w:drawing>
      </w:r>
    </w:p>
    <w:p w:rsidR="009D0700" w:rsidRDefault="009D0700" w:rsidP="00DE6243">
      <w:pPr>
        <w:rPr>
          <w:b/>
        </w:rPr>
      </w:pPr>
      <w:r>
        <w:rPr>
          <w:b/>
        </w:rPr>
        <w:t xml:space="preserve">From: CDC. Guideline for Infection Control in Healthcare Facilities (2003).  Table B1. </w:t>
      </w:r>
    </w:p>
    <w:p w:rsidR="00C6765B" w:rsidRPr="00BB1161" w:rsidRDefault="00C6765B" w:rsidP="001200E1">
      <w:pPr>
        <w:pStyle w:val="Heading2"/>
      </w:pPr>
      <w:bookmarkStart w:id="54" w:name="_Toc41296201"/>
      <w:r w:rsidRPr="00BB1161">
        <w:t>Modification of clinic patient care</w:t>
      </w:r>
      <w:bookmarkEnd w:id="54"/>
    </w:p>
    <w:p w:rsidR="00C6765B" w:rsidRPr="00BB1161" w:rsidRDefault="00C6765B" w:rsidP="00DE6243">
      <w:r w:rsidRPr="00BB1161">
        <w:t xml:space="preserve">During ongoing community transmission of COVID-19, follow all public health recommendations regarding infection control in treating all patients, regardless of whether or not they have confirmed or suspected COVID-19. </w:t>
      </w:r>
    </w:p>
    <w:p w:rsidR="00C6765B" w:rsidRPr="00BB1161" w:rsidRDefault="00C6765B" w:rsidP="00DE6243">
      <w:r w:rsidRPr="00BB1161">
        <w:t xml:space="preserve">While public health authorities, including the CDC, SF Department of Public Health, and CA Department of Public Health recommend cessation of routine patient care the School of Dentistry will treat patients with emergency oral health needs only.  </w:t>
      </w:r>
      <w:r w:rsidR="002052A2" w:rsidRPr="00BB1161">
        <w:t xml:space="preserve">Conduct patient triage </w:t>
      </w:r>
      <w:r w:rsidRPr="00BB1161">
        <w:t>using</w:t>
      </w:r>
      <w:r w:rsidR="005769B8" w:rsidRPr="00BB1161">
        <w:t xml:space="preserve"> telephone or telehealth to determine if there are alternatives to an in-person appointment.  If the patient </w:t>
      </w:r>
      <w:proofErr w:type="gramStart"/>
      <w:r w:rsidR="005769B8" w:rsidRPr="00BB1161">
        <w:t>must be seen</w:t>
      </w:r>
      <w:proofErr w:type="gramEnd"/>
      <w:r w:rsidR="005769B8" w:rsidRPr="00BB1161">
        <w:t xml:space="preserve">, screen for symptoms of COVID-19, provide a specific appointment time, screen again upon arrival, and limit care to the minimum necessary wearing the PPE appropriate to the procedure.  </w:t>
      </w:r>
    </w:p>
    <w:p w:rsidR="005769B8" w:rsidRPr="00BB1161" w:rsidRDefault="005769B8" w:rsidP="00DE6243">
      <w:r w:rsidRPr="00BB1161">
        <w:t xml:space="preserve">As demonstrated by the COVID-19 outbreak, in the early weeks of a pandemic information changes rapidly and infection control protocols must reflect the most current knowledge about transmission and risk for infection. During a pandemic, it is necessary to quickly develop a specific protocol for under what conditions, if any, patient care may be delivered, restrictions regarding the nature of procedures, additional precautions needed (e.g., PPE, engineering controls), and who will deliver the care.  </w:t>
      </w:r>
    </w:p>
    <w:p w:rsidR="002052A2" w:rsidRPr="00BB1161" w:rsidRDefault="002052A2" w:rsidP="00DE6243">
      <w:r w:rsidRPr="00BB1161">
        <w:t xml:space="preserve">During phase 1, of the COVID-19 pandemic, only emergency care delivered by faculty members </w:t>
      </w:r>
      <w:proofErr w:type="gramStart"/>
      <w:r w:rsidRPr="00BB1161">
        <w:t>was provided</w:t>
      </w:r>
      <w:proofErr w:type="gramEnd"/>
      <w:r w:rsidRPr="00BB1161">
        <w:t xml:space="preserve"> to patients of record.  Policies required enhanced PPE and prohibited aerosol-generating procedures. </w:t>
      </w:r>
      <w:r w:rsidR="00DA0638" w:rsidRPr="00BB1161">
        <w:t xml:space="preserve">The modified procedures for infection control change frequently and the most current version </w:t>
      </w:r>
      <w:proofErr w:type="gramStart"/>
      <w:r w:rsidR="00DA0638" w:rsidRPr="00BB1161">
        <w:t>is attached</w:t>
      </w:r>
      <w:proofErr w:type="gramEnd"/>
      <w:r w:rsidR="00DA0638" w:rsidRPr="00BB1161">
        <w:t xml:space="preserve"> to this protocol. </w:t>
      </w:r>
    </w:p>
    <w:p w:rsidR="002052A2" w:rsidRPr="00BB1161" w:rsidRDefault="002052A2" w:rsidP="00DE6243">
      <w:r w:rsidRPr="00BB1161">
        <w:t>During phase 2, patient loads are reduced by at least 75%, aerosol-generating procedures</w:t>
      </w:r>
      <w:r w:rsidR="000D7756" w:rsidRPr="00BB1161">
        <w:t xml:space="preserve"> (AGPs)</w:t>
      </w:r>
      <w:r w:rsidRPr="00BB1161">
        <w:t xml:space="preserve"> are discouraged and if necessary, re</w:t>
      </w:r>
      <w:r w:rsidR="00345CA6">
        <w:t xml:space="preserve">quire face shield, surgical mask or filtering </w:t>
      </w:r>
      <w:proofErr w:type="spellStart"/>
      <w:r w:rsidR="00345CA6">
        <w:t>facepiece</w:t>
      </w:r>
      <w:proofErr w:type="spellEnd"/>
      <w:r w:rsidR="00345CA6">
        <w:t xml:space="preserve"> respirator</w:t>
      </w:r>
      <w:r w:rsidRPr="00BB1161">
        <w:t xml:space="preserve">, high volume evacuation, and if possible, rubber dam.  </w:t>
      </w:r>
      <w:r w:rsidR="000D7756" w:rsidRPr="00BB1161">
        <w:t>Patient placement must be in either a private treatment room (e.g., quiet room in pediatrics), or in a location that does permit air to flow from pat</w:t>
      </w:r>
      <w:r w:rsidR="00BB1161" w:rsidRPr="00BB1161">
        <w:t>ient care area to non-patient care area.</w:t>
      </w:r>
      <w:r w:rsidRPr="00BB1161">
        <w:t xml:space="preserve"> Patients </w:t>
      </w:r>
      <w:proofErr w:type="gramStart"/>
      <w:r w:rsidRPr="00BB1161">
        <w:t>are prioritized</w:t>
      </w:r>
      <w:proofErr w:type="gramEnd"/>
      <w:r w:rsidRPr="00BB1161">
        <w:t xml:space="preserve"> for appointments according to urgency of needs.  All clinical faculty, staff and students received additional infection control training.  </w:t>
      </w:r>
      <w:r w:rsidR="000D7756" w:rsidRPr="00BB1161">
        <w:t xml:space="preserve">Patients </w:t>
      </w:r>
      <w:r w:rsidR="000D7756" w:rsidRPr="00BB1161">
        <w:lastRenderedPageBreak/>
        <w:t>must receive a PCR test to confirm that they do not have infection with COVID-19 4-5 days before any aerosol-generating procedure.</w:t>
      </w:r>
    </w:p>
    <w:p w:rsidR="002052A2" w:rsidRPr="00BB1161" w:rsidRDefault="002052A2" w:rsidP="00DE6243">
      <w:r w:rsidRPr="00BB1161">
        <w:t xml:space="preserve">During phase 3, when there is no longer ongoing community transmission of the virus, patient load is increased to as high as 75% of normal, </w:t>
      </w:r>
      <w:r w:rsidR="0004266D" w:rsidRPr="00BB1161">
        <w:t xml:space="preserve">and </w:t>
      </w:r>
      <w:r w:rsidR="00BB1161" w:rsidRPr="00BB1161">
        <w:t>AGPs</w:t>
      </w:r>
      <w:r w:rsidRPr="00BB1161">
        <w:t xml:space="preserve"> </w:t>
      </w:r>
      <w:r w:rsidR="00BB1161" w:rsidRPr="00BB1161">
        <w:t>may resume</w:t>
      </w:r>
      <w:r w:rsidR="0004266D" w:rsidRPr="00BB1161">
        <w:t xml:space="preserve"> using appropriate PPE.</w:t>
      </w:r>
      <w:r w:rsidR="00BB1161" w:rsidRPr="00BB1161">
        <w:t xml:space="preserve">  Testing of patients for AGPs </w:t>
      </w:r>
      <w:proofErr w:type="gramStart"/>
      <w:r w:rsidR="00BB1161" w:rsidRPr="00BB1161">
        <w:t>may still</w:t>
      </w:r>
      <w:proofErr w:type="gramEnd"/>
      <w:r w:rsidR="00BB1161" w:rsidRPr="00BB1161">
        <w:t xml:space="preserve"> continue. </w:t>
      </w:r>
    </w:p>
    <w:p w:rsidR="0004266D" w:rsidRPr="00BB1161" w:rsidRDefault="0004266D" w:rsidP="001200E1">
      <w:pPr>
        <w:pStyle w:val="Heading2"/>
      </w:pPr>
      <w:bookmarkStart w:id="55" w:name="_Toc41296202"/>
      <w:r w:rsidRPr="00BB1161">
        <w:t>Patient follow-up</w:t>
      </w:r>
      <w:bookmarkEnd w:id="55"/>
    </w:p>
    <w:p w:rsidR="0004266D" w:rsidRPr="00BB1161" w:rsidRDefault="0004266D" w:rsidP="00DE6243">
      <w:r w:rsidRPr="00BB1161">
        <w:t xml:space="preserve">During patient follow up on the telephone 2-3 days following their appointment, ask if they have developed any symptoms of COVID-19.  Remind them to contact the School of Dentistry if they </w:t>
      </w:r>
      <w:proofErr w:type="gramStart"/>
      <w:r w:rsidRPr="00BB1161">
        <w:t>are diagnosed</w:t>
      </w:r>
      <w:proofErr w:type="gramEnd"/>
      <w:r w:rsidRPr="00BB1161">
        <w:t xml:space="preserve"> with COVID-19 in </w:t>
      </w:r>
      <w:r w:rsidR="007E2323">
        <w:t>the 14 days</w:t>
      </w:r>
      <w:r w:rsidRPr="00BB1161">
        <w:t xml:space="preserve"> after their appointment.  </w:t>
      </w:r>
    </w:p>
    <w:p w:rsidR="007E2323" w:rsidRDefault="007E2323">
      <w:pPr>
        <w:rPr>
          <w:b/>
        </w:rPr>
      </w:pPr>
      <w:r>
        <w:rPr>
          <w:b/>
        </w:rPr>
        <w:br w:type="page"/>
      </w:r>
    </w:p>
    <w:p w:rsidR="00C96C67" w:rsidRPr="00BB1161" w:rsidRDefault="007E2323" w:rsidP="001200E1">
      <w:pPr>
        <w:pStyle w:val="Heading1"/>
      </w:pPr>
      <w:bookmarkStart w:id="56" w:name="_Toc41296203"/>
      <w:r w:rsidRPr="00BB1161">
        <w:lastRenderedPageBreak/>
        <w:t>RETURN TO WORK/SCHOOL FOR INDIVIDUALS WITH CONFIRMED OR SUSPECTED COVID-19</w:t>
      </w:r>
      <w:bookmarkEnd w:id="56"/>
    </w:p>
    <w:p w:rsidR="00C96C67" w:rsidRPr="00BB1161" w:rsidRDefault="00C96C67" w:rsidP="00C87931">
      <w:r w:rsidRPr="00BB1161">
        <w:t xml:space="preserve">This policy applies to all students, residents, employees, volunteers, and visitors who enter the San Francisco campus.  Some individuals may have symptoms consistent with COVID-19, but have not had a confirmatory test.  Others may have tested positive for COVID-19 and have symptoms, while other may have no symptoms but have tested positive for the virus.  The information below applies to all situations where there has been confirmed or suspected infection with COVID-19.  When someone with confirmed or suspected infection with COVID-19 returns after being cleared, they must observe social distancing rules, wear face coverings (facemask if providing patient care), subject to screening, and any other preventive measures in place for all occupants at the time.  </w:t>
      </w:r>
    </w:p>
    <w:p w:rsidR="00C96C67" w:rsidRDefault="00F0356E" w:rsidP="00C87931">
      <w:r>
        <w:t xml:space="preserve">The strategies listed below outline the process for determining when someone can return to work. </w:t>
      </w:r>
    </w:p>
    <w:p w:rsidR="00C96C67" w:rsidRPr="00BB1161" w:rsidRDefault="005B3213" w:rsidP="001200E1">
      <w:pPr>
        <w:pStyle w:val="Heading2"/>
      </w:pPr>
      <w:bookmarkStart w:id="57" w:name="_Toc41296204"/>
      <w:r w:rsidRPr="00BB1161">
        <w:t>SYMPTOMATIC INDIVIDUALS WITH SUSPECTED OR CONFIRMED COVID-19</w:t>
      </w:r>
      <w:r w:rsidR="00C96C67" w:rsidRPr="00BB1161">
        <w:t>:</w:t>
      </w:r>
      <w:bookmarkEnd w:id="57"/>
    </w:p>
    <w:p w:rsidR="00C96C67" w:rsidRPr="00BB1161" w:rsidRDefault="00C96C67" w:rsidP="00C87931">
      <w:pPr>
        <w:rPr>
          <w:b/>
          <w:i/>
        </w:rPr>
      </w:pPr>
      <w:r w:rsidRPr="00BB1161">
        <w:rPr>
          <w:b/>
          <w:i/>
        </w:rPr>
        <w:t>Symptom-based strategy. Exclude from work until:</w:t>
      </w:r>
    </w:p>
    <w:p w:rsidR="00C96C67" w:rsidRPr="00BB1161" w:rsidRDefault="00C96C67" w:rsidP="00C87931">
      <w:r w:rsidRPr="00BB1161">
        <w:t>At least 3 days (72 hours) have passed since recovery defined as resolution of fever without the use of fever-reducing medications and improvement in respiratory symptoms (e.g., cough, shortness of breath); and,</w:t>
      </w:r>
    </w:p>
    <w:p w:rsidR="00C96C67" w:rsidRPr="00BB1161" w:rsidRDefault="00C96C67" w:rsidP="00C87931">
      <w:r w:rsidRPr="00BB1161">
        <w:t>At least 10 days have passed since symptoms first appeared</w:t>
      </w:r>
    </w:p>
    <w:p w:rsidR="00C96C67" w:rsidRPr="00BB1161" w:rsidRDefault="00C96C67" w:rsidP="00C87931">
      <w:pPr>
        <w:rPr>
          <w:b/>
          <w:i/>
        </w:rPr>
      </w:pPr>
      <w:r w:rsidRPr="00BB1161">
        <w:rPr>
          <w:b/>
          <w:i/>
        </w:rPr>
        <w:t>Test-based strategy. Exclude from work until:</w:t>
      </w:r>
    </w:p>
    <w:p w:rsidR="00C96C67" w:rsidRPr="00BB1161" w:rsidRDefault="00C96C67" w:rsidP="00C87931">
      <w:r w:rsidRPr="00BB1161">
        <w:t>Resolution of fever without the use of fever-reducing medications and</w:t>
      </w:r>
    </w:p>
    <w:p w:rsidR="00C96C67" w:rsidRPr="00BB1161" w:rsidRDefault="00C96C67" w:rsidP="00C87931">
      <w:r w:rsidRPr="00BB1161">
        <w:t>Improvement in respiratory symptoms (e.g., cough, shortness of breath), and</w:t>
      </w:r>
    </w:p>
    <w:p w:rsidR="00C96C67" w:rsidRPr="00BB1161" w:rsidRDefault="00C96C67" w:rsidP="00C87931">
      <w:r w:rsidRPr="00BB1161">
        <w:t xml:space="preserve">Negative results of an FDA Emergency Use Authorized COVID-19 molecular assay for detection of SARS-CoV-2 RNA from at least two consecutive respiratory specimens collected ≥24 hours apart (total of two negative specimens)[1]. See Interim Guidelines for Collecting, Handling, and Testing Clinical Specimens for 2019 Novel Coronavirus (2019-nCoV). </w:t>
      </w:r>
    </w:p>
    <w:p w:rsidR="00C96C67" w:rsidRPr="00BB1161" w:rsidRDefault="00C96C67" w:rsidP="00C87931">
      <w:pPr>
        <w:rPr>
          <w:i/>
        </w:rPr>
      </w:pPr>
      <w:r w:rsidRPr="00BB1161">
        <w:rPr>
          <w:i/>
        </w:rPr>
        <w:t xml:space="preserve">Of note, there have been reports of prolonged detection of RNA without direct correlation to viral culture, so a positive RNA test does not necessarily mean the virus is still present. </w:t>
      </w:r>
    </w:p>
    <w:p w:rsidR="005B3213" w:rsidRPr="00BB1161" w:rsidRDefault="005B3213" w:rsidP="00C87931">
      <w:pPr>
        <w:rPr>
          <w:b/>
        </w:rPr>
      </w:pPr>
    </w:p>
    <w:p w:rsidR="00C96C67" w:rsidRPr="00BB1161" w:rsidRDefault="005B3213" w:rsidP="001200E1">
      <w:pPr>
        <w:pStyle w:val="Heading2"/>
      </w:pPr>
      <w:bookmarkStart w:id="58" w:name="_Toc41296205"/>
      <w:r w:rsidRPr="00BB1161">
        <w:t>INDIVIDUALS WITH LABORATORY-CONFIRMED COVID-19 WHO HAVE NOT HAD ANY SYMPTOMS:</w:t>
      </w:r>
      <w:bookmarkEnd w:id="58"/>
    </w:p>
    <w:p w:rsidR="00C96C67" w:rsidRPr="00BB1161" w:rsidRDefault="00C96C67" w:rsidP="00C87931">
      <w:pPr>
        <w:rPr>
          <w:b/>
          <w:i/>
        </w:rPr>
      </w:pPr>
      <w:r w:rsidRPr="00BB1161">
        <w:rPr>
          <w:b/>
          <w:i/>
        </w:rPr>
        <w:t>Time-based strategy. Exclude from work until:</w:t>
      </w:r>
    </w:p>
    <w:p w:rsidR="00C96C67" w:rsidRPr="00BB1161" w:rsidRDefault="00C96C67" w:rsidP="00C87931">
      <w:r w:rsidRPr="00BB1161">
        <w:t xml:space="preserve">10 days have passed since the date of their first positive COVID-19 diagnostic test assuming they have not subsequently developed symptoms since their positive test. If they develop symptoms, then the symptom-based or test-based strategy </w:t>
      </w:r>
      <w:proofErr w:type="gramStart"/>
      <w:r w:rsidRPr="00BB1161">
        <w:t>should be used</w:t>
      </w:r>
      <w:proofErr w:type="gramEnd"/>
      <w:r w:rsidRPr="00BB1161">
        <w:t>.  Note, because symptoms cannot be used to gauge where these individuals are in the course of their illness, it is possible that the duration of viral shedding could be longer or shorter than 10 days after their first positive test.</w:t>
      </w:r>
    </w:p>
    <w:p w:rsidR="00C96C67" w:rsidRPr="00BB1161" w:rsidRDefault="00C96C67" w:rsidP="00C87931">
      <w:pPr>
        <w:rPr>
          <w:b/>
          <w:i/>
        </w:rPr>
      </w:pPr>
      <w:r w:rsidRPr="00BB1161">
        <w:rPr>
          <w:b/>
          <w:i/>
        </w:rPr>
        <w:t>Test-based strategy. Exclude from work until:</w:t>
      </w:r>
    </w:p>
    <w:p w:rsidR="00C96C67" w:rsidRPr="00BB1161" w:rsidRDefault="00C96C67" w:rsidP="00C87931">
      <w:r w:rsidRPr="00BB1161">
        <w:lastRenderedPageBreak/>
        <w:t xml:space="preserve">Negative results of an FDA Emergency Use Authorized COVID-19 molecular assay for detection of SARS-CoV-2 RNA from at least two consecutive respiratory specimens collected ≥24 </w:t>
      </w:r>
      <w:proofErr w:type="gramStart"/>
      <w:r w:rsidRPr="00BB1161">
        <w:t>hours</w:t>
      </w:r>
      <w:proofErr w:type="gramEnd"/>
      <w:r w:rsidRPr="00BB1161">
        <w:t xml:space="preserve"> apart (total of two negative specimens). Note, because of the absence of symptoms, it is not possible to gauge where these individual are in the course of their illness.  There have been reports of prolonged detection of RNA without direct correlation to viral culture.</w:t>
      </w:r>
    </w:p>
    <w:p w:rsidR="00C96C67" w:rsidRPr="00BB1161" w:rsidRDefault="00C96C67" w:rsidP="00C87931">
      <w:r w:rsidRPr="00BB1161">
        <w:t>Note that detecting viral RNA via PCR does not necessarily mean that infectious virus is present.</w:t>
      </w:r>
    </w:p>
    <w:p w:rsidR="006428C0" w:rsidRPr="00BB1161" w:rsidRDefault="00C96C67" w:rsidP="00C87931">
      <w:pPr>
        <w:rPr>
          <w:rStyle w:val="Hyperlink"/>
          <w:color w:val="auto"/>
        </w:rPr>
      </w:pPr>
      <w:r w:rsidRPr="00BB1161">
        <w:t xml:space="preserve">Source: CDC. Criteria </w:t>
      </w:r>
      <w:proofErr w:type="gramStart"/>
      <w:r w:rsidRPr="00BB1161">
        <w:t>for Return to Work for Healthcare Personnel with Suspected or Confirmed COVID-19 (Interim Guidance)</w:t>
      </w:r>
      <w:proofErr w:type="gramEnd"/>
      <w:r w:rsidRPr="00BB1161">
        <w:t xml:space="preserve">. Available at </w:t>
      </w:r>
      <w:hyperlink r:id="rId43" w:history="1">
        <w:r w:rsidRPr="00BB1161">
          <w:rPr>
            <w:rStyle w:val="Hyperlink"/>
            <w:color w:val="auto"/>
          </w:rPr>
          <w:t>https://www.cdc.gov/coronavirus/2019-ncov/hcp/return-to-work.html?deliveryName=USCDC_425-DM27363</w:t>
        </w:r>
      </w:hyperlink>
    </w:p>
    <w:p w:rsidR="00C7162C" w:rsidRDefault="00C7162C">
      <w:pPr>
        <w:rPr>
          <w:rStyle w:val="Hyperlink"/>
          <w:b/>
          <w:color w:val="auto"/>
          <w:u w:val="none"/>
        </w:rPr>
      </w:pPr>
    </w:p>
    <w:p w:rsidR="00C7162C" w:rsidRDefault="00C7162C" w:rsidP="001200E1">
      <w:pPr>
        <w:pStyle w:val="Heading1"/>
        <w:rPr>
          <w:rStyle w:val="Hyperlink"/>
          <w:b/>
          <w:color w:val="auto"/>
          <w:u w:val="none"/>
        </w:rPr>
      </w:pPr>
      <w:bookmarkStart w:id="59" w:name="_Toc41296206"/>
      <w:r>
        <w:rPr>
          <w:rStyle w:val="Hyperlink"/>
          <w:b/>
          <w:color w:val="auto"/>
          <w:u w:val="none"/>
        </w:rPr>
        <w:t>Sources:</w:t>
      </w:r>
      <w:bookmarkEnd w:id="59"/>
    </w:p>
    <w:p w:rsidR="00C7162C" w:rsidRDefault="00C7162C" w:rsidP="00C7162C">
      <w:pPr>
        <w:rPr>
          <w:rStyle w:val="Hyperlink"/>
          <w:color w:val="auto"/>
        </w:rPr>
      </w:pPr>
      <w:r w:rsidRPr="00C7162C">
        <w:rPr>
          <w:rStyle w:val="Hyperlink"/>
          <w:color w:val="auto"/>
          <w:u w:val="none"/>
        </w:rPr>
        <w:t xml:space="preserve">2007 Guideline for Isolation Precautions: Preventing Transmission of Infectious Agents in Healthcare </w:t>
      </w:r>
      <w:proofErr w:type="gramStart"/>
      <w:r w:rsidRPr="00C7162C">
        <w:rPr>
          <w:rStyle w:val="Hyperlink"/>
          <w:color w:val="auto"/>
          <w:u w:val="none"/>
        </w:rPr>
        <w:t>Settings</w:t>
      </w:r>
      <w:r>
        <w:rPr>
          <w:rStyle w:val="Hyperlink"/>
          <w:color w:val="auto"/>
          <w:u w:val="none"/>
        </w:rPr>
        <w:t xml:space="preserve">  </w:t>
      </w:r>
      <w:proofErr w:type="gramEnd"/>
      <w:r w:rsidR="003902A9">
        <w:fldChar w:fldCharType="begin"/>
      </w:r>
      <w:r w:rsidR="003902A9">
        <w:instrText xml:space="preserve"> HYPERLINK "http://www.cdc.gov/infectioncontrol/pdf/guidelines/isolation-guidelines.pdf" </w:instrText>
      </w:r>
      <w:r w:rsidR="003902A9">
        <w:fldChar w:fldCharType="separate"/>
      </w:r>
      <w:r w:rsidRPr="007E2127">
        <w:rPr>
          <w:rStyle w:val="Hyperlink"/>
        </w:rPr>
        <w:t>www.cdc.gov/infectioncontrol/pdf/guidelines/isolation-guidelines.pdf</w:t>
      </w:r>
      <w:r w:rsidR="003902A9">
        <w:rPr>
          <w:rStyle w:val="Hyperlink"/>
        </w:rPr>
        <w:fldChar w:fldCharType="end"/>
      </w:r>
    </w:p>
    <w:p w:rsidR="00C7162C" w:rsidRDefault="00C7162C" w:rsidP="00C7162C">
      <w:pPr>
        <w:rPr>
          <w:rStyle w:val="Hyperlink"/>
          <w:color w:val="auto"/>
          <w:u w:val="none"/>
        </w:rPr>
      </w:pPr>
      <w:r w:rsidRPr="00C7162C">
        <w:rPr>
          <w:rStyle w:val="Hyperlink"/>
          <w:color w:val="auto"/>
          <w:u w:val="none"/>
        </w:rPr>
        <w:t>Immunization of Health-Care Personnel: Recommendations of the Advisory Committee on Immunization Practices (ACIP</w:t>
      </w:r>
      <w:hyperlink r:id="rId44" w:history="1">
        <w:r w:rsidRPr="00C7162C">
          <w:rPr>
            <w:rStyle w:val="Hyperlink"/>
          </w:rPr>
          <w:t>)  www.cdc.gov/mmwr/pdf/rr/rr6007.pdf</w:t>
        </w:r>
      </w:hyperlink>
    </w:p>
    <w:p w:rsidR="00C7162C" w:rsidRDefault="00C7162C" w:rsidP="00C7162C">
      <w:r>
        <w:rPr>
          <w:rStyle w:val="Hyperlink"/>
          <w:color w:val="auto"/>
          <w:u w:val="none"/>
        </w:rPr>
        <w:t xml:space="preserve">Guidelines for Infection Control in Dental Healthcare Settings – 2003 </w:t>
      </w:r>
      <w:hyperlink r:id="rId45" w:history="1">
        <w:r>
          <w:rPr>
            <w:rStyle w:val="Hyperlink"/>
          </w:rPr>
          <w:t>www.cdc.gov/mmwr/PDF/rr/rr5217.pdf</w:t>
        </w:r>
      </w:hyperlink>
    </w:p>
    <w:p w:rsidR="006428C0" w:rsidRPr="00BB1161" w:rsidRDefault="00C7162C" w:rsidP="00C7162C">
      <w:pPr>
        <w:rPr>
          <w:rStyle w:val="Hyperlink"/>
          <w:color w:val="auto"/>
        </w:rPr>
      </w:pPr>
      <w:r>
        <w:t xml:space="preserve">Summary of Infection Prevention Practices in Dental Settings. </w:t>
      </w:r>
      <w:hyperlink r:id="rId46" w:history="1">
        <w:r>
          <w:rPr>
            <w:rStyle w:val="Hyperlink"/>
          </w:rPr>
          <w:t>www.cdc.gov/oralhealth/infectioncontrol/pdf/safe-care2.pdf</w:t>
        </w:r>
      </w:hyperlink>
      <w:r w:rsidR="006428C0" w:rsidRPr="00BB1161">
        <w:rPr>
          <w:rStyle w:val="Hyperlink"/>
          <w:color w:val="auto"/>
        </w:rPr>
        <w:br w:type="page"/>
      </w:r>
    </w:p>
    <w:p w:rsidR="00A338AB" w:rsidRDefault="00A338AB">
      <w:pPr>
        <w:rPr>
          <w:b/>
        </w:rPr>
        <w:sectPr w:rsidR="00A338AB" w:rsidSect="00F3217A">
          <w:headerReference w:type="default" r:id="rId47"/>
          <w:type w:val="continuous"/>
          <w:pgSz w:w="12240" w:h="15840"/>
          <w:pgMar w:top="1440" w:right="1440" w:bottom="1440" w:left="1440" w:header="720" w:footer="720" w:gutter="0"/>
          <w:cols w:space="720"/>
          <w:docGrid w:linePitch="360"/>
        </w:sectPr>
      </w:pPr>
    </w:p>
    <w:p w:rsidR="00A338AB" w:rsidRPr="000A5259" w:rsidRDefault="000A5259" w:rsidP="001200E1">
      <w:pPr>
        <w:pStyle w:val="Heading1"/>
        <w:sectPr w:rsidR="00A338AB" w:rsidRPr="000A5259" w:rsidSect="00F3217A">
          <w:footerReference w:type="default" r:id="rId48"/>
          <w:type w:val="continuous"/>
          <w:pgSz w:w="12240" w:h="15840"/>
          <w:pgMar w:top="1440" w:right="1440" w:bottom="1440" w:left="1440" w:header="720" w:footer="720" w:gutter="0"/>
          <w:cols w:space="720"/>
          <w:docGrid w:linePitch="360"/>
        </w:sectPr>
      </w:pPr>
      <w:bookmarkStart w:id="60" w:name="_Toc41296207"/>
      <w:r>
        <w:lastRenderedPageBreak/>
        <w:t>Appendix A</w:t>
      </w:r>
      <w:bookmarkEnd w:id="60"/>
    </w:p>
    <w:p w:rsidR="00ED3D3D" w:rsidRPr="00BB1161" w:rsidRDefault="00ED3D3D" w:rsidP="001200E1">
      <w:pPr>
        <w:pStyle w:val="Heading2"/>
      </w:pPr>
      <w:bookmarkStart w:id="61" w:name="_Toc41296208"/>
      <w:r w:rsidRPr="00BB1161">
        <w:t>IMMUNIZATIONS AND STUDENT HEALTH SCREENING</w:t>
      </w:r>
      <w:bookmarkEnd w:id="61"/>
    </w:p>
    <w:p w:rsidR="00ED3D3D" w:rsidRPr="00A338AB" w:rsidRDefault="00ED3D3D" w:rsidP="00A338AB">
      <w:r w:rsidRPr="00BB1161">
        <w:t xml:space="preserve">Students accepted into the DDS, IDS or dental residency programs must document that all immunizations are up to date, and must receive annual influenza vaccination.  Student immunization information is available at Student Health Medical Portal </w:t>
      </w:r>
      <w:hyperlink r:id="rId49" w:history="1">
        <w:r w:rsidRPr="00BB1161">
          <w:rPr>
            <w:rStyle w:val="Hyperlink"/>
            <w:color w:val="auto"/>
          </w:rPr>
          <w:t>here</w:t>
        </w:r>
      </w:hyperlink>
      <w:r w:rsidR="00A338AB">
        <w:t xml:space="preserve">.  </w:t>
      </w:r>
    </w:p>
    <w:p w:rsidR="00ED3D3D" w:rsidRPr="00BB1161" w:rsidRDefault="00ED3D3D" w:rsidP="00ED3D3D">
      <w:pPr>
        <w:tabs>
          <w:tab w:val="left" w:pos="0"/>
          <w:tab w:val="left" w:pos="576"/>
          <w:tab w:val="left" w:pos="1008"/>
          <w:tab w:val="left" w:pos="1152"/>
          <w:tab w:val="left" w:pos="1440"/>
          <w:tab w:val="left" w:pos="1728"/>
          <w:tab w:val="left" w:pos="2016"/>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ind w:left="576"/>
        <w:rPr>
          <w:szCs w:val="24"/>
        </w:rPr>
      </w:pPr>
      <w:r w:rsidRPr="00BB1161">
        <w:rPr>
          <w:szCs w:val="24"/>
        </w:rPr>
        <w:t xml:space="preserve">All students are required to show proof of immunity to hepatitis B as part of their pre-matriculation physical examination.  Students or residents who do not have the vaccine series prior to matriculation must either provide documentation of  protection against hepatitis B or have the vaccination series administered during the first six months of the freshman year.    Post-Vaccination testing is required to document antibodies have been acquired.  Students and residents who do not develop immunity </w:t>
      </w:r>
      <w:proofErr w:type="gramStart"/>
      <w:r w:rsidRPr="00BB1161">
        <w:rPr>
          <w:szCs w:val="24"/>
        </w:rPr>
        <w:t>as a result</w:t>
      </w:r>
      <w:proofErr w:type="gramEnd"/>
      <w:r w:rsidRPr="00BB1161">
        <w:rPr>
          <w:szCs w:val="24"/>
        </w:rPr>
        <w:t xml:space="preserve"> of vaccination should consult with their primary health care provider regarding additional vaccinations and testing.  </w:t>
      </w:r>
    </w:p>
    <w:p w:rsidR="00ED3D3D" w:rsidRPr="00BB1161" w:rsidRDefault="00ED3D3D" w:rsidP="00ED3D3D">
      <w:pPr>
        <w:tabs>
          <w:tab w:val="left" w:pos="0"/>
          <w:tab w:val="left" w:pos="576"/>
          <w:tab w:val="left" w:pos="1008"/>
          <w:tab w:val="left" w:pos="1152"/>
          <w:tab w:val="left" w:pos="1440"/>
          <w:tab w:val="left" w:pos="1728"/>
          <w:tab w:val="left" w:pos="2016"/>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ind w:left="576"/>
        <w:rPr>
          <w:szCs w:val="24"/>
        </w:rPr>
      </w:pPr>
      <w:r w:rsidRPr="00BB1161">
        <w:rPr>
          <w:szCs w:val="24"/>
        </w:rPr>
        <w:t>2.</w:t>
      </w:r>
      <w:r w:rsidRPr="00BB1161">
        <w:rPr>
          <w:szCs w:val="24"/>
        </w:rPr>
        <w:tab/>
      </w:r>
      <w:r w:rsidRPr="00BB1161">
        <w:rPr>
          <w:szCs w:val="24"/>
          <w:u w:val="single"/>
        </w:rPr>
        <w:t>Measles, Mumps, Rubella (MMR)</w:t>
      </w:r>
    </w:p>
    <w:p w:rsidR="00ED3D3D" w:rsidRPr="00BB1161" w:rsidRDefault="00ED3D3D" w:rsidP="00ED3D3D">
      <w:pPr>
        <w:tabs>
          <w:tab w:val="left" w:pos="0"/>
          <w:tab w:val="left" w:pos="576"/>
          <w:tab w:val="left" w:pos="1008"/>
          <w:tab w:val="left" w:pos="1152"/>
          <w:tab w:val="left" w:pos="1440"/>
          <w:tab w:val="left" w:pos="1728"/>
          <w:tab w:val="left" w:pos="2016"/>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ind w:left="576"/>
        <w:rPr>
          <w:szCs w:val="24"/>
        </w:rPr>
      </w:pPr>
      <w:r w:rsidRPr="00BB1161">
        <w:rPr>
          <w:szCs w:val="24"/>
        </w:rPr>
        <w:t xml:space="preserve">Employees should check with their physician to ensure that this vaccine </w:t>
      </w:r>
      <w:proofErr w:type="gramStart"/>
      <w:r w:rsidRPr="00BB1161">
        <w:rPr>
          <w:szCs w:val="24"/>
        </w:rPr>
        <w:t>has been administered</w:t>
      </w:r>
      <w:proofErr w:type="gramEnd"/>
      <w:r w:rsidRPr="00BB1161">
        <w:rPr>
          <w:szCs w:val="24"/>
        </w:rPr>
        <w:t xml:space="preserve"> and that they are protected against these diseases.  Students must provide proof of immunity (</w:t>
      </w:r>
      <w:proofErr w:type="gramStart"/>
      <w:r w:rsidRPr="00BB1161">
        <w:rPr>
          <w:szCs w:val="24"/>
        </w:rPr>
        <w:t>e.g.:</w:t>
      </w:r>
      <w:proofErr w:type="gramEnd"/>
      <w:r w:rsidRPr="00BB1161">
        <w:rPr>
          <w:szCs w:val="24"/>
        </w:rPr>
        <w:t xml:space="preserve"> immunization card or antibody titer levels) from these diseases before participating in clinical practice.</w:t>
      </w:r>
    </w:p>
    <w:p w:rsidR="00ED3D3D" w:rsidRPr="00BB1161" w:rsidRDefault="00ED3D3D" w:rsidP="00ED3D3D">
      <w:pPr>
        <w:tabs>
          <w:tab w:val="left" w:pos="0"/>
          <w:tab w:val="left" w:pos="576"/>
          <w:tab w:val="left" w:pos="1008"/>
          <w:tab w:val="left" w:pos="1152"/>
          <w:tab w:val="left" w:pos="1440"/>
          <w:tab w:val="left" w:pos="1728"/>
          <w:tab w:val="left" w:pos="2016"/>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ind w:left="576"/>
        <w:rPr>
          <w:szCs w:val="24"/>
        </w:rPr>
      </w:pPr>
      <w:r w:rsidRPr="00BB1161">
        <w:rPr>
          <w:szCs w:val="24"/>
        </w:rPr>
        <w:t>3.</w:t>
      </w:r>
      <w:r w:rsidRPr="00BB1161">
        <w:rPr>
          <w:szCs w:val="24"/>
        </w:rPr>
        <w:tab/>
      </w:r>
      <w:r w:rsidRPr="00BB1161">
        <w:rPr>
          <w:szCs w:val="24"/>
          <w:u w:val="single"/>
        </w:rPr>
        <w:t>Tuberculosis Screening</w:t>
      </w:r>
    </w:p>
    <w:p w:rsidR="00ED3D3D" w:rsidRPr="00BB1161" w:rsidRDefault="00ED3D3D" w:rsidP="00ED3D3D">
      <w:pPr>
        <w:tabs>
          <w:tab w:val="left" w:pos="0"/>
          <w:tab w:val="left" w:pos="576"/>
          <w:tab w:val="left" w:pos="1008"/>
          <w:tab w:val="left" w:pos="1152"/>
          <w:tab w:val="left" w:pos="1440"/>
          <w:tab w:val="left" w:pos="1728"/>
          <w:tab w:val="left" w:pos="2016"/>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ind w:left="540"/>
        <w:rPr>
          <w:szCs w:val="24"/>
        </w:rPr>
      </w:pPr>
      <w:r w:rsidRPr="00BB1161">
        <w:rPr>
          <w:szCs w:val="24"/>
        </w:rPr>
        <w:t xml:space="preserve">A tuberculin skin test (TST) utilizing the two-step </w:t>
      </w:r>
      <w:proofErr w:type="gramStart"/>
      <w:r w:rsidRPr="00BB1161">
        <w:rPr>
          <w:szCs w:val="24"/>
        </w:rPr>
        <w:t>method,</w:t>
      </w:r>
      <w:proofErr w:type="gramEnd"/>
      <w:r w:rsidRPr="00BB1161">
        <w:rPr>
          <w:szCs w:val="24"/>
        </w:rPr>
        <w:t xml:space="preserve"> or a TB blood test (Interferon Gamma Release Assay or IGRA) must be part of every student's pre-admission physical examination. Employees who will have direct patient contact </w:t>
      </w:r>
      <w:proofErr w:type="gramStart"/>
      <w:r w:rsidRPr="00BB1161">
        <w:rPr>
          <w:szCs w:val="24"/>
        </w:rPr>
        <w:t>will be tested</w:t>
      </w:r>
      <w:proofErr w:type="gramEnd"/>
      <w:r w:rsidRPr="00BB1161">
        <w:rPr>
          <w:szCs w:val="24"/>
        </w:rPr>
        <w:t xml:space="preserve"> upon initial hiring utilizing the two-step TST method, or a TB blood test (Interferon Gamma Release Assay or IGRA).  </w:t>
      </w:r>
    </w:p>
    <w:p w:rsidR="00ED3D3D" w:rsidRPr="00BB1161" w:rsidRDefault="00ED3D3D" w:rsidP="00ED3D3D">
      <w:pPr>
        <w:tabs>
          <w:tab w:val="left" w:pos="0"/>
          <w:tab w:val="left" w:pos="576"/>
          <w:tab w:val="left" w:pos="1008"/>
          <w:tab w:val="left" w:pos="1152"/>
          <w:tab w:val="left" w:pos="1440"/>
          <w:tab w:val="left" w:pos="1728"/>
          <w:tab w:val="left" w:pos="2016"/>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ind w:left="576"/>
        <w:rPr>
          <w:szCs w:val="24"/>
        </w:rPr>
      </w:pPr>
      <w:r w:rsidRPr="00BB1161">
        <w:rPr>
          <w:szCs w:val="24"/>
        </w:rPr>
        <w:t xml:space="preserve"> If the skin test reveals a positive reaction, the individual should consult with their physician regarding what steps, if any, need to be taken (e.g.: chest x-ray, prophylactic medication, follow up with IGRA). If found to have active infection with tuberculosis, the infected person will not be able to return to campus until they have received clearance from a qualified health care professional.  Additional testing </w:t>
      </w:r>
      <w:proofErr w:type="gramStart"/>
      <w:r w:rsidRPr="00BB1161">
        <w:rPr>
          <w:szCs w:val="24"/>
        </w:rPr>
        <w:t>is conducted</w:t>
      </w:r>
      <w:proofErr w:type="gramEnd"/>
      <w:r w:rsidRPr="00BB1161">
        <w:rPr>
          <w:szCs w:val="24"/>
        </w:rPr>
        <w:t xml:space="preserve"> as indicated by public health department guidelines, regulation or in the event of an exposure or potential exposure to a person with active tuberculosis at the School of Dentistry. </w:t>
      </w:r>
    </w:p>
    <w:p w:rsidR="00ED3D3D" w:rsidRPr="00BB1161" w:rsidRDefault="00ED3D3D" w:rsidP="00ED3D3D">
      <w:pPr>
        <w:tabs>
          <w:tab w:val="left" w:pos="0"/>
          <w:tab w:val="left" w:pos="576"/>
          <w:tab w:val="left" w:pos="1008"/>
          <w:tab w:val="left" w:pos="1152"/>
          <w:tab w:val="left" w:pos="1440"/>
          <w:tab w:val="left" w:pos="1728"/>
          <w:tab w:val="left" w:pos="2016"/>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ind w:left="576"/>
        <w:rPr>
          <w:szCs w:val="24"/>
        </w:rPr>
      </w:pPr>
      <w:r w:rsidRPr="00BB1161">
        <w:rPr>
          <w:szCs w:val="24"/>
        </w:rPr>
        <w:t>Due to the requirements of some extramural clinics, an additional TB test will be required prior to entering 3</w:t>
      </w:r>
      <w:r w:rsidRPr="00BB1161">
        <w:rPr>
          <w:szCs w:val="24"/>
          <w:vertAlign w:val="superscript"/>
        </w:rPr>
        <w:t>rd</w:t>
      </w:r>
      <w:r w:rsidRPr="00BB1161">
        <w:rPr>
          <w:szCs w:val="24"/>
        </w:rPr>
        <w:t xml:space="preserve"> year DDS class and 2</w:t>
      </w:r>
      <w:r w:rsidRPr="00BB1161">
        <w:rPr>
          <w:szCs w:val="24"/>
          <w:vertAlign w:val="superscript"/>
        </w:rPr>
        <w:t>nd</w:t>
      </w:r>
      <w:r w:rsidRPr="00BB1161">
        <w:rPr>
          <w:szCs w:val="24"/>
        </w:rPr>
        <w:t xml:space="preserve"> year IDS class. </w:t>
      </w:r>
    </w:p>
    <w:p w:rsidR="00ED3D3D" w:rsidRPr="00BB1161" w:rsidRDefault="00ED3D3D" w:rsidP="00ED3D3D">
      <w:pPr>
        <w:tabs>
          <w:tab w:val="left" w:pos="0"/>
          <w:tab w:val="left" w:pos="576"/>
          <w:tab w:val="left" w:pos="1008"/>
          <w:tab w:val="left" w:pos="1152"/>
          <w:tab w:val="left" w:pos="1440"/>
          <w:tab w:val="left" w:pos="1728"/>
          <w:tab w:val="left" w:pos="2016"/>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ind w:left="576"/>
        <w:rPr>
          <w:szCs w:val="24"/>
        </w:rPr>
      </w:pPr>
      <w:r w:rsidRPr="00BB1161">
        <w:rPr>
          <w:szCs w:val="24"/>
        </w:rPr>
        <w:t>4. Compliance</w:t>
      </w:r>
    </w:p>
    <w:p w:rsidR="00ED3D3D" w:rsidRPr="00BB1161" w:rsidRDefault="00ED3D3D" w:rsidP="00ED3D3D">
      <w:pPr>
        <w:tabs>
          <w:tab w:val="left" w:pos="0"/>
          <w:tab w:val="left" w:pos="576"/>
          <w:tab w:val="left" w:pos="1008"/>
          <w:tab w:val="left" w:pos="1152"/>
          <w:tab w:val="left" w:pos="1440"/>
          <w:tab w:val="left" w:pos="1728"/>
          <w:tab w:val="left" w:pos="2016"/>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ind w:left="576"/>
        <w:rPr>
          <w:szCs w:val="24"/>
        </w:rPr>
      </w:pPr>
      <w:r w:rsidRPr="00BB1161">
        <w:rPr>
          <w:szCs w:val="24"/>
        </w:rPr>
        <w:t xml:space="preserve">Students who do not comply with these immunization policies </w:t>
      </w:r>
      <w:proofErr w:type="gramStart"/>
      <w:r w:rsidRPr="00BB1161">
        <w:rPr>
          <w:szCs w:val="24"/>
        </w:rPr>
        <w:t>will be referred</w:t>
      </w:r>
      <w:proofErr w:type="gramEnd"/>
      <w:r w:rsidRPr="00BB1161">
        <w:rPr>
          <w:szCs w:val="24"/>
        </w:rPr>
        <w:t xml:space="preserve"> to their Group Practice Leader for disciplinary action, including but not limited to reduction in the Patient Management or Professionalism grade, restriction from participating in extramural rotations, and withholding of clinical privileges.  Students who do not provide all of their immunization information by the fall quarter of first year </w:t>
      </w:r>
      <w:proofErr w:type="gramStart"/>
      <w:r w:rsidRPr="00BB1161">
        <w:rPr>
          <w:szCs w:val="24"/>
        </w:rPr>
        <w:t>will be withheld</w:t>
      </w:r>
      <w:proofErr w:type="gramEnd"/>
      <w:r w:rsidRPr="00BB1161">
        <w:rPr>
          <w:szCs w:val="24"/>
        </w:rPr>
        <w:t xml:space="preserve"> from clinical instruction in the ICS I course. </w:t>
      </w:r>
    </w:p>
    <w:p w:rsidR="00BE0C0C" w:rsidRDefault="00BE0C0C" w:rsidP="00C87931">
      <w:pPr>
        <w:sectPr w:rsidR="00BE0C0C" w:rsidSect="00F3217A">
          <w:footerReference w:type="default" r:id="rId50"/>
          <w:type w:val="continuous"/>
          <w:pgSz w:w="12240" w:h="15840"/>
          <w:pgMar w:top="1440" w:right="1440" w:bottom="1440" w:left="1440" w:header="720" w:footer="720" w:gutter="0"/>
          <w:cols w:space="720"/>
          <w:docGrid w:linePitch="360"/>
        </w:sectPr>
      </w:pPr>
    </w:p>
    <w:p w:rsidR="00BE0C0C" w:rsidRDefault="00BE0C0C" w:rsidP="00C87931">
      <w:pPr>
        <w:sectPr w:rsidR="00BE0C0C" w:rsidSect="00F3217A">
          <w:type w:val="continuous"/>
          <w:pgSz w:w="12240" w:h="15840"/>
          <w:pgMar w:top="1440" w:right="1440" w:bottom="1440" w:left="1440" w:header="720" w:footer="720" w:gutter="0"/>
          <w:cols w:space="720"/>
          <w:docGrid w:linePitch="360"/>
        </w:sectPr>
      </w:pPr>
    </w:p>
    <w:p w:rsidR="00ED3D3D" w:rsidRDefault="000A5259" w:rsidP="001200E1">
      <w:pPr>
        <w:pStyle w:val="Heading1"/>
      </w:pPr>
      <w:bookmarkStart w:id="62" w:name="_Toc41296209"/>
      <w:r w:rsidRPr="000A5259">
        <w:lastRenderedPageBreak/>
        <w:t>Appendix B</w:t>
      </w:r>
      <w:bookmarkEnd w:id="62"/>
    </w:p>
    <w:p w:rsidR="000A5259" w:rsidRPr="000A5259" w:rsidRDefault="000A5259" w:rsidP="001200E1">
      <w:pPr>
        <w:pStyle w:val="Heading2"/>
      </w:pPr>
      <w:bookmarkStart w:id="63" w:name="_Toc41296210"/>
      <w:r>
        <w:t>Sequence for putting on and taking off PPE</w:t>
      </w:r>
      <w:bookmarkEnd w:id="63"/>
    </w:p>
    <w:p w:rsidR="00BE0C0C" w:rsidRDefault="00BE0C0C" w:rsidP="00C87931">
      <w:pPr>
        <w:sectPr w:rsidR="00BE0C0C" w:rsidSect="00F3217A">
          <w:footerReference w:type="default" r:id="rId51"/>
          <w:type w:val="continuous"/>
          <w:pgSz w:w="12240" w:h="15840"/>
          <w:pgMar w:top="1440" w:right="1440" w:bottom="1440" w:left="1440" w:header="720" w:footer="720" w:gutter="0"/>
          <w:cols w:space="720"/>
          <w:docGrid w:linePitch="360"/>
        </w:sectPr>
      </w:pPr>
      <w:r w:rsidRPr="00BE0C0C">
        <w:rPr>
          <w:noProof/>
        </w:rPr>
        <w:drawing>
          <wp:inline distT="0" distB="0" distL="0" distR="0">
            <wp:extent cx="5575217" cy="7193280"/>
            <wp:effectExtent l="0" t="0" r="6985" b="7620"/>
            <wp:docPr id="3" name="Picture 3" descr="C:\Users\ecuny\AppData\Local\Microsoft\Windows\INetCache\Content.Outlook\95ST6Z33\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uny\AppData\Local\Microsoft\Windows\INetCache\Content.Outlook\95ST6Z33\Figure 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5529" cy="7206585"/>
                    </a:xfrm>
                    <a:prstGeom prst="rect">
                      <a:avLst/>
                    </a:prstGeom>
                    <a:noFill/>
                    <a:ln>
                      <a:noFill/>
                    </a:ln>
                  </pic:spPr>
                </pic:pic>
              </a:graphicData>
            </a:graphic>
          </wp:inline>
        </w:drawing>
      </w:r>
    </w:p>
    <w:p w:rsidR="00BE0C0C" w:rsidRDefault="00BE0C0C">
      <w:pPr>
        <w:sectPr w:rsidR="00BE0C0C" w:rsidSect="00F3217A">
          <w:type w:val="continuous"/>
          <w:pgSz w:w="12240" w:h="15840"/>
          <w:pgMar w:top="1440" w:right="1440" w:bottom="1440" w:left="1440" w:header="720" w:footer="720" w:gutter="0"/>
          <w:cols w:space="720"/>
          <w:docGrid w:linePitch="360"/>
        </w:sectPr>
      </w:pPr>
    </w:p>
    <w:p w:rsidR="00BE0C0C" w:rsidRDefault="00BE0C0C">
      <w:r w:rsidRPr="00BE0C0C">
        <w:rPr>
          <w:noProof/>
        </w:rPr>
        <w:lastRenderedPageBreak/>
        <w:drawing>
          <wp:inline distT="0" distB="0" distL="0" distR="0">
            <wp:extent cx="5943600" cy="7815649"/>
            <wp:effectExtent l="0" t="0" r="0" b="0"/>
            <wp:docPr id="4" name="Picture 4" descr="C:\Users\ecuny\AppData\Local\Microsoft\Windows\INetCache\Content.Outlook\95ST6Z33\Fig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cuny\AppData\Local\Microsoft\Windows\INetCache\Content.Outlook\95ST6Z33\Figure 3.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7815649"/>
                    </a:xfrm>
                    <a:prstGeom prst="rect">
                      <a:avLst/>
                    </a:prstGeom>
                    <a:noFill/>
                    <a:ln>
                      <a:noFill/>
                    </a:ln>
                  </pic:spPr>
                </pic:pic>
              </a:graphicData>
            </a:graphic>
          </wp:inline>
        </w:drawing>
      </w:r>
    </w:p>
    <w:p w:rsidR="00A22E44" w:rsidRPr="00BB1161" w:rsidRDefault="00A22E44" w:rsidP="00C87931"/>
    <w:sectPr w:rsidR="00A22E44" w:rsidRPr="00BB1161" w:rsidSect="00F3217A">
      <w:footerReference w:type="default" r:id="rId5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02A9" w:rsidRDefault="003902A9">
      <w:pPr>
        <w:spacing w:after="0" w:line="240" w:lineRule="auto"/>
      </w:pPr>
      <w:r>
        <w:separator/>
      </w:r>
    </w:p>
  </w:endnote>
  <w:endnote w:type="continuationSeparator" w:id="0">
    <w:p w:rsidR="003902A9" w:rsidRDefault="00390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5679579"/>
      <w:docPartObj>
        <w:docPartGallery w:val="Page Numbers (Bottom of Page)"/>
        <w:docPartUnique/>
      </w:docPartObj>
    </w:sdtPr>
    <w:sdtEndPr>
      <w:rPr>
        <w:noProof/>
      </w:rPr>
    </w:sdtEndPr>
    <w:sdtContent>
      <w:p w:rsidR="00633C66" w:rsidRDefault="00633C66">
        <w:pPr>
          <w:pStyle w:val="Footer"/>
          <w:jc w:val="center"/>
        </w:pPr>
        <w:r>
          <w:fldChar w:fldCharType="begin"/>
        </w:r>
        <w:r>
          <w:instrText xml:space="preserve"> PAGE   \* MERGEFORMAT </w:instrText>
        </w:r>
        <w:r>
          <w:fldChar w:fldCharType="separate"/>
        </w:r>
        <w:r w:rsidR="002A45EF">
          <w:rPr>
            <w:noProof/>
          </w:rPr>
          <w:t>22</w:t>
        </w:r>
        <w:r>
          <w:rPr>
            <w:noProof/>
          </w:rPr>
          <w:fldChar w:fldCharType="end"/>
        </w:r>
      </w:p>
    </w:sdtContent>
  </w:sdt>
  <w:p w:rsidR="00633C66" w:rsidRDefault="00633C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3317824"/>
      <w:docPartObj>
        <w:docPartGallery w:val="Page Numbers (Bottom of Page)"/>
        <w:docPartUnique/>
      </w:docPartObj>
    </w:sdtPr>
    <w:sdtEndPr>
      <w:rPr>
        <w:noProof/>
      </w:rPr>
    </w:sdtEndPr>
    <w:sdtContent>
      <w:p w:rsidR="00633C66" w:rsidRDefault="00633C66">
        <w:pPr>
          <w:pStyle w:val="Footer"/>
          <w:jc w:val="center"/>
        </w:pPr>
        <w:r>
          <w:t>A1</w:t>
        </w:r>
      </w:p>
    </w:sdtContent>
  </w:sdt>
  <w:p w:rsidR="00633C66" w:rsidRDefault="00633C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7516764"/>
      <w:docPartObj>
        <w:docPartGallery w:val="Page Numbers (Bottom of Page)"/>
        <w:docPartUnique/>
      </w:docPartObj>
    </w:sdtPr>
    <w:sdtEndPr>
      <w:rPr>
        <w:noProof/>
      </w:rPr>
    </w:sdtEndPr>
    <w:sdtContent>
      <w:p w:rsidR="00633C66" w:rsidRDefault="00633C66">
        <w:pPr>
          <w:pStyle w:val="Footer"/>
          <w:jc w:val="center"/>
        </w:pPr>
        <w:r>
          <w:t>B1</w:t>
        </w:r>
      </w:p>
    </w:sdtContent>
  </w:sdt>
  <w:p w:rsidR="00633C66" w:rsidRDefault="00633C6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9774762"/>
      <w:docPartObj>
        <w:docPartGallery w:val="Page Numbers (Bottom of Page)"/>
        <w:docPartUnique/>
      </w:docPartObj>
    </w:sdtPr>
    <w:sdtEndPr>
      <w:rPr>
        <w:noProof/>
      </w:rPr>
    </w:sdtEndPr>
    <w:sdtContent>
      <w:p w:rsidR="00633C66" w:rsidRDefault="00633C66">
        <w:pPr>
          <w:pStyle w:val="Footer"/>
          <w:jc w:val="center"/>
        </w:pPr>
        <w:r>
          <w:t>B1</w:t>
        </w:r>
      </w:p>
    </w:sdtContent>
  </w:sdt>
  <w:p w:rsidR="00633C66" w:rsidRDefault="00633C6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7544400"/>
      <w:docPartObj>
        <w:docPartGallery w:val="Page Numbers (Bottom of Page)"/>
        <w:docPartUnique/>
      </w:docPartObj>
    </w:sdtPr>
    <w:sdtEndPr>
      <w:rPr>
        <w:noProof/>
      </w:rPr>
    </w:sdtEndPr>
    <w:sdtContent>
      <w:p w:rsidR="00633C66" w:rsidRDefault="00633C66">
        <w:pPr>
          <w:pStyle w:val="Footer"/>
          <w:jc w:val="center"/>
        </w:pPr>
        <w:r>
          <w:t>B2</w:t>
        </w:r>
      </w:p>
    </w:sdtContent>
  </w:sdt>
  <w:p w:rsidR="00633C66" w:rsidRDefault="00633C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02A9" w:rsidRDefault="003902A9">
      <w:pPr>
        <w:spacing w:after="0" w:line="240" w:lineRule="auto"/>
      </w:pPr>
      <w:r>
        <w:separator/>
      </w:r>
    </w:p>
  </w:footnote>
  <w:footnote w:type="continuationSeparator" w:id="0">
    <w:p w:rsidR="003902A9" w:rsidRDefault="003902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C66" w:rsidRDefault="00633C66" w:rsidP="00BB020A">
    <w:pPr>
      <w:pStyle w:val="Header"/>
      <w:jc w:val="right"/>
    </w:pPr>
    <w:r>
      <w:t>Infection Control Protocol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C66" w:rsidRDefault="00633C66">
    <w:pPr>
      <w:spacing w:line="0" w:lineRule="atLeast"/>
      <w:rPr>
        <w:sz w:val="4"/>
        <w:szCs w:val="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C66" w:rsidRPr="00B17927" w:rsidRDefault="00633C66" w:rsidP="00B17927">
    <w:pPr>
      <w:pStyle w:val="Header"/>
      <w:jc w:val="right"/>
    </w:pPr>
    <w:r>
      <w:t>Infection control protocol 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F39BFEA"/>
    <w:multiLevelType w:val="hybridMultilevel"/>
    <w:tmpl w:val="402FDDB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793CD2"/>
    <w:multiLevelType w:val="hybridMultilevel"/>
    <w:tmpl w:val="ED0CAB42"/>
    <w:lvl w:ilvl="0" w:tplc="9094FEA8">
      <w:start w:val="1"/>
      <w:numFmt w:val="decimal"/>
      <w:lvlText w:val="%1."/>
      <w:lvlJc w:val="left"/>
      <w:pPr>
        <w:ind w:hanging="361"/>
      </w:pPr>
      <w:rPr>
        <w:rFonts w:ascii="Arial" w:eastAsia="Arial" w:hAnsi="Arial" w:hint="default"/>
        <w:spacing w:val="-1"/>
        <w:sz w:val="20"/>
        <w:szCs w:val="20"/>
      </w:rPr>
    </w:lvl>
    <w:lvl w:ilvl="1" w:tplc="0B8C5BC0">
      <w:start w:val="3"/>
      <w:numFmt w:val="decimal"/>
      <w:lvlText w:val="%2."/>
      <w:lvlJc w:val="left"/>
      <w:pPr>
        <w:ind w:hanging="296"/>
      </w:pPr>
      <w:rPr>
        <w:rFonts w:ascii="Arial" w:eastAsia="Arial" w:hAnsi="Arial" w:hint="default"/>
        <w:b/>
        <w:bCs/>
        <w:w w:val="104"/>
        <w:sz w:val="27"/>
        <w:szCs w:val="27"/>
      </w:rPr>
    </w:lvl>
    <w:lvl w:ilvl="2" w:tplc="325E8AF8">
      <w:start w:val="1"/>
      <w:numFmt w:val="bullet"/>
      <w:lvlText w:val="•"/>
      <w:lvlJc w:val="left"/>
      <w:pPr>
        <w:ind w:hanging="195"/>
      </w:pPr>
      <w:rPr>
        <w:rFonts w:ascii="Arial" w:eastAsia="Arial" w:hAnsi="Arial" w:hint="default"/>
        <w:w w:val="192"/>
        <w:sz w:val="18"/>
        <w:szCs w:val="18"/>
      </w:rPr>
    </w:lvl>
    <w:lvl w:ilvl="3" w:tplc="F0767824">
      <w:start w:val="1"/>
      <w:numFmt w:val="bullet"/>
      <w:lvlText w:val="o"/>
      <w:lvlJc w:val="left"/>
      <w:pPr>
        <w:ind w:hanging="188"/>
      </w:pPr>
      <w:rPr>
        <w:rFonts w:ascii="Arial" w:eastAsia="Arial" w:hAnsi="Arial" w:hint="default"/>
        <w:w w:val="97"/>
        <w:sz w:val="18"/>
        <w:szCs w:val="18"/>
      </w:rPr>
    </w:lvl>
    <w:lvl w:ilvl="4" w:tplc="713EC1FA">
      <w:start w:val="1"/>
      <w:numFmt w:val="bullet"/>
      <w:lvlText w:val="•"/>
      <w:lvlJc w:val="left"/>
      <w:rPr>
        <w:rFonts w:hint="default"/>
      </w:rPr>
    </w:lvl>
    <w:lvl w:ilvl="5" w:tplc="0D4ECBBA">
      <w:start w:val="1"/>
      <w:numFmt w:val="bullet"/>
      <w:lvlText w:val="•"/>
      <w:lvlJc w:val="left"/>
      <w:rPr>
        <w:rFonts w:hint="default"/>
      </w:rPr>
    </w:lvl>
    <w:lvl w:ilvl="6" w:tplc="409ABB54">
      <w:start w:val="1"/>
      <w:numFmt w:val="bullet"/>
      <w:lvlText w:val="•"/>
      <w:lvlJc w:val="left"/>
      <w:rPr>
        <w:rFonts w:hint="default"/>
      </w:rPr>
    </w:lvl>
    <w:lvl w:ilvl="7" w:tplc="12386E2E">
      <w:start w:val="1"/>
      <w:numFmt w:val="bullet"/>
      <w:lvlText w:val="•"/>
      <w:lvlJc w:val="left"/>
      <w:rPr>
        <w:rFonts w:hint="default"/>
      </w:rPr>
    </w:lvl>
    <w:lvl w:ilvl="8" w:tplc="743CA904">
      <w:start w:val="1"/>
      <w:numFmt w:val="bullet"/>
      <w:lvlText w:val="•"/>
      <w:lvlJc w:val="left"/>
      <w:rPr>
        <w:rFonts w:hint="default"/>
      </w:rPr>
    </w:lvl>
  </w:abstractNum>
  <w:abstractNum w:abstractNumId="2" w15:restartNumberingAfterBreak="0">
    <w:nsid w:val="05BB7BA6"/>
    <w:multiLevelType w:val="hybridMultilevel"/>
    <w:tmpl w:val="D702E64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E9776F"/>
    <w:multiLevelType w:val="hybridMultilevel"/>
    <w:tmpl w:val="827C38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D2760D"/>
    <w:multiLevelType w:val="hybridMultilevel"/>
    <w:tmpl w:val="5AAAAAFC"/>
    <w:lvl w:ilvl="0" w:tplc="1C9624C0">
      <w:start w:val="1"/>
      <w:numFmt w:val="upperLetter"/>
      <w:lvlText w:val="%1."/>
      <w:lvlJc w:val="left"/>
      <w:pPr>
        <w:ind w:left="936" w:hanging="360"/>
      </w:pPr>
      <w:rPr>
        <w:rFonts w:hint="default"/>
      </w:rPr>
    </w:lvl>
    <w:lvl w:ilvl="1" w:tplc="0409000F">
      <w:start w:val="1"/>
      <w:numFmt w:val="decimal"/>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5" w15:restartNumberingAfterBreak="0">
    <w:nsid w:val="165E574C"/>
    <w:multiLevelType w:val="hybridMultilevel"/>
    <w:tmpl w:val="AE78B4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A7E0E53"/>
    <w:multiLevelType w:val="hybridMultilevel"/>
    <w:tmpl w:val="C6FAF100"/>
    <w:lvl w:ilvl="0" w:tplc="DC6EFDB2">
      <w:start w:val="1"/>
      <w:numFmt w:val="lowerLetter"/>
      <w:lvlText w:val="%1."/>
      <w:lvlJc w:val="left"/>
      <w:pPr>
        <w:ind w:left="1800" w:hanging="360"/>
      </w:pPr>
      <w:rPr>
        <w:rFonts w:ascii="Calibri" w:eastAsia="Calibri" w:hAnsi="Calibri" w:hint="default"/>
        <w:b/>
        <w:bCs/>
        <w:spacing w:val="-2"/>
        <w:sz w:val="22"/>
        <w:szCs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AF67E75"/>
    <w:multiLevelType w:val="hybridMultilevel"/>
    <w:tmpl w:val="4C246F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D37706D"/>
    <w:multiLevelType w:val="hybridMultilevel"/>
    <w:tmpl w:val="9D149516"/>
    <w:lvl w:ilvl="0" w:tplc="FFFFFFFF">
      <w:start w:val="1"/>
      <w:numFmt w:val="decimal"/>
      <w:lvlText w:val="%1."/>
      <w:lvlJc w:val="left"/>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80103D"/>
    <w:multiLevelType w:val="hybridMultilevel"/>
    <w:tmpl w:val="41DA9F86"/>
    <w:lvl w:ilvl="0" w:tplc="7F0EC152">
      <w:start w:val="1"/>
      <w:numFmt w:val="decimal"/>
      <w:lvlText w:val="%1."/>
      <w:lvlJc w:val="left"/>
      <w:pPr>
        <w:ind w:hanging="340"/>
      </w:pPr>
      <w:rPr>
        <w:rFonts w:ascii="Arial" w:eastAsia="Arial" w:hAnsi="Arial" w:hint="default"/>
        <w:spacing w:val="-1"/>
        <w:sz w:val="20"/>
        <w:szCs w:val="20"/>
      </w:rPr>
    </w:lvl>
    <w:lvl w:ilvl="1" w:tplc="067E9306">
      <w:start w:val="1"/>
      <w:numFmt w:val="bullet"/>
      <w:lvlText w:val=""/>
      <w:lvlJc w:val="left"/>
      <w:pPr>
        <w:ind w:hanging="181"/>
      </w:pPr>
      <w:rPr>
        <w:rFonts w:ascii="Segoe MDL2 Assets" w:eastAsia="Segoe MDL2 Assets" w:hAnsi="Segoe MDL2 Assets" w:hint="default"/>
        <w:w w:val="46"/>
        <w:sz w:val="20"/>
        <w:szCs w:val="20"/>
      </w:rPr>
    </w:lvl>
    <w:lvl w:ilvl="2" w:tplc="D78E165E">
      <w:start w:val="1"/>
      <w:numFmt w:val="bullet"/>
      <w:lvlText w:val="•"/>
      <w:lvlJc w:val="left"/>
      <w:rPr>
        <w:rFonts w:hint="default"/>
      </w:rPr>
    </w:lvl>
    <w:lvl w:ilvl="3" w:tplc="88B27A76">
      <w:start w:val="1"/>
      <w:numFmt w:val="bullet"/>
      <w:lvlText w:val="•"/>
      <w:lvlJc w:val="left"/>
      <w:rPr>
        <w:rFonts w:hint="default"/>
      </w:rPr>
    </w:lvl>
    <w:lvl w:ilvl="4" w:tplc="698C9AE6">
      <w:start w:val="1"/>
      <w:numFmt w:val="bullet"/>
      <w:lvlText w:val="•"/>
      <w:lvlJc w:val="left"/>
      <w:rPr>
        <w:rFonts w:hint="default"/>
      </w:rPr>
    </w:lvl>
    <w:lvl w:ilvl="5" w:tplc="D6C27EAE">
      <w:start w:val="1"/>
      <w:numFmt w:val="bullet"/>
      <w:lvlText w:val="•"/>
      <w:lvlJc w:val="left"/>
      <w:rPr>
        <w:rFonts w:hint="default"/>
      </w:rPr>
    </w:lvl>
    <w:lvl w:ilvl="6" w:tplc="596C218A">
      <w:start w:val="1"/>
      <w:numFmt w:val="bullet"/>
      <w:lvlText w:val="•"/>
      <w:lvlJc w:val="left"/>
      <w:rPr>
        <w:rFonts w:hint="default"/>
      </w:rPr>
    </w:lvl>
    <w:lvl w:ilvl="7" w:tplc="0790A066">
      <w:start w:val="1"/>
      <w:numFmt w:val="bullet"/>
      <w:lvlText w:val="•"/>
      <w:lvlJc w:val="left"/>
      <w:rPr>
        <w:rFonts w:hint="default"/>
      </w:rPr>
    </w:lvl>
    <w:lvl w:ilvl="8" w:tplc="E77E6358">
      <w:start w:val="1"/>
      <w:numFmt w:val="bullet"/>
      <w:lvlText w:val="•"/>
      <w:lvlJc w:val="left"/>
      <w:rPr>
        <w:rFonts w:hint="default"/>
      </w:rPr>
    </w:lvl>
  </w:abstractNum>
  <w:abstractNum w:abstractNumId="10" w15:restartNumberingAfterBreak="0">
    <w:nsid w:val="29CF2C18"/>
    <w:multiLevelType w:val="hybridMultilevel"/>
    <w:tmpl w:val="F6D053BE"/>
    <w:lvl w:ilvl="0" w:tplc="FFFFFFFF">
      <w:start w:val="1"/>
      <w:numFmt w:val="decimal"/>
      <w:lvlText w:val="%1."/>
      <w:lvlJc w:val="left"/>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CB508A"/>
    <w:multiLevelType w:val="multilevel"/>
    <w:tmpl w:val="16701D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B6041D"/>
    <w:multiLevelType w:val="hybridMultilevel"/>
    <w:tmpl w:val="F72A9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41313D"/>
    <w:multiLevelType w:val="hybridMultilevel"/>
    <w:tmpl w:val="9D149516"/>
    <w:lvl w:ilvl="0" w:tplc="FFFFFFFF">
      <w:start w:val="1"/>
      <w:numFmt w:val="decimal"/>
      <w:lvlText w:val="%1."/>
      <w:lvlJc w:val="left"/>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5A4C84"/>
    <w:multiLevelType w:val="hybridMultilevel"/>
    <w:tmpl w:val="4678E49E"/>
    <w:lvl w:ilvl="0" w:tplc="0A6AF570">
      <w:start w:val="1"/>
      <w:numFmt w:val="bullet"/>
      <w:lvlText w:val=""/>
      <w:lvlJc w:val="left"/>
      <w:pPr>
        <w:ind w:left="820" w:hanging="360"/>
      </w:pPr>
      <w:rPr>
        <w:rFonts w:ascii="Symbol" w:eastAsia="Symbol" w:hAnsi="Symbol" w:hint="default"/>
        <w:sz w:val="24"/>
        <w:szCs w:val="24"/>
      </w:rPr>
    </w:lvl>
    <w:lvl w:ilvl="1" w:tplc="805E3D74">
      <w:start w:val="1"/>
      <w:numFmt w:val="bullet"/>
      <w:lvlText w:val=""/>
      <w:lvlJc w:val="left"/>
      <w:pPr>
        <w:ind w:left="2260" w:hanging="360"/>
      </w:pPr>
      <w:rPr>
        <w:rFonts w:ascii="Wingdings" w:eastAsia="Wingdings" w:hAnsi="Wingdings" w:hint="default"/>
        <w:sz w:val="24"/>
        <w:szCs w:val="24"/>
      </w:rPr>
    </w:lvl>
    <w:lvl w:ilvl="2" w:tplc="FB9C42A4">
      <w:start w:val="1"/>
      <w:numFmt w:val="bullet"/>
      <w:lvlText w:val="•"/>
      <w:lvlJc w:val="left"/>
      <w:pPr>
        <w:ind w:left="3015" w:hanging="360"/>
      </w:pPr>
      <w:rPr>
        <w:rFonts w:hint="default"/>
      </w:rPr>
    </w:lvl>
    <w:lvl w:ilvl="3" w:tplc="EB666EE0">
      <w:start w:val="1"/>
      <w:numFmt w:val="bullet"/>
      <w:lvlText w:val="•"/>
      <w:lvlJc w:val="left"/>
      <w:pPr>
        <w:ind w:left="3771" w:hanging="360"/>
      </w:pPr>
      <w:rPr>
        <w:rFonts w:hint="default"/>
      </w:rPr>
    </w:lvl>
    <w:lvl w:ilvl="4" w:tplc="EF1ED750">
      <w:start w:val="1"/>
      <w:numFmt w:val="bullet"/>
      <w:lvlText w:val="•"/>
      <w:lvlJc w:val="left"/>
      <w:pPr>
        <w:ind w:left="4526" w:hanging="360"/>
      </w:pPr>
      <w:rPr>
        <w:rFonts w:hint="default"/>
      </w:rPr>
    </w:lvl>
    <w:lvl w:ilvl="5" w:tplc="8FB49276">
      <w:start w:val="1"/>
      <w:numFmt w:val="bullet"/>
      <w:lvlText w:val="•"/>
      <w:lvlJc w:val="left"/>
      <w:pPr>
        <w:ind w:left="5282" w:hanging="360"/>
      </w:pPr>
      <w:rPr>
        <w:rFonts w:hint="default"/>
      </w:rPr>
    </w:lvl>
    <w:lvl w:ilvl="6" w:tplc="4C885D2E">
      <w:start w:val="1"/>
      <w:numFmt w:val="bullet"/>
      <w:lvlText w:val="•"/>
      <w:lvlJc w:val="left"/>
      <w:pPr>
        <w:ind w:left="6037" w:hanging="360"/>
      </w:pPr>
      <w:rPr>
        <w:rFonts w:hint="default"/>
      </w:rPr>
    </w:lvl>
    <w:lvl w:ilvl="7" w:tplc="1FB003C2">
      <w:start w:val="1"/>
      <w:numFmt w:val="bullet"/>
      <w:lvlText w:val="•"/>
      <w:lvlJc w:val="left"/>
      <w:pPr>
        <w:ind w:left="6792" w:hanging="360"/>
      </w:pPr>
      <w:rPr>
        <w:rFonts w:hint="default"/>
      </w:rPr>
    </w:lvl>
    <w:lvl w:ilvl="8" w:tplc="AC3061E4">
      <w:start w:val="1"/>
      <w:numFmt w:val="bullet"/>
      <w:lvlText w:val="•"/>
      <w:lvlJc w:val="left"/>
      <w:pPr>
        <w:ind w:left="7548" w:hanging="360"/>
      </w:pPr>
      <w:rPr>
        <w:rFonts w:hint="default"/>
      </w:rPr>
    </w:lvl>
  </w:abstractNum>
  <w:abstractNum w:abstractNumId="15" w15:restartNumberingAfterBreak="0">
    <w:nsid w:val="3CCE5EDC"/>
    <w:multiLevelType w:val="hybridMultilevel"/>
    <w:tmpl w:val="ED989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6B7D39"/>
    <w:multiLevelType w:val="hybridMultilevel"/>
    <w:tmpl w:val="8F1A4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5A2E6A"/>
    <w:multiLevelType w:val="hybridMultilevel"/>
    <w:tmpl w:val="C3A4FC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BE18CA"/>
    <w:multiLevelType w:val="hybridMultilevel"/>
    <w:tmpl w:val="5A7E0C4C"/>
    <w:lvl w:ilvl="0" w:tplc="3072CF06">
      <w:start w:val="1"/>
      <w:numFmt w:val="decimal"/>
      <w:lvlText w:val="%1."/>
      <w:lvlJc w:val="left"/>
      <w:pPr>
        <w:ind w:left="820" w:hanging="360"/>
      </w:pPr>
      <w:rPr>
        <w:rFonts w:ascii="Calibri" w:eastAsia="Calibri" w:hAnsi="Calibri" w:hint="default"/>
        <w:sz w:val="24"/>
        <w:szCs w:val="24"/>
      </w:rPr>
    </w:lvl>
    <w:lvl w:ilvl="1" w:tplc="CD2EE7D6">
      <w:start w:val="1"/>
      <w:numFmt w:val="bullet"/>
      <w:lvlText w:val="•"/>
      <w:lvlJc w:val="left"/>
      <w:pPr>
        <w:ind w:left="1658" w:hanging="360"/>
      </w:pPr>
      <w:rPr>
        <w:rFonts w:hint="default"/>
      </w:rPr>
    </w:lvl>
    <w:lvl w:ilvl="2" w:tplc="AA609228">
      <w:start w:val="1"/>
      <w:numFmt w:val="bullet"/>
      <w:lvlText w:val="•"/>
      <w:lvlJc w:val="left"/>
      <w:pPr>
        <w:ind w:left="2496" w:hanging="360"/>
      </w:pPr>
      <w:rPr>
        <w:rFonts w:hint="default"/>
      </w:rPr>
    </w:lvl>
    <w:lvl w:ilvl="3" w:tplc="6FFEFCE8">
      <w:start w:val="1"/>
      <w:numFmt w:val="bullet"/>
      <w:lvlText w:val="•"/>
      <w:lvlJc w:val="left"/>
      <w:pPr>
        <w:ind w:left="3334" w:hanging="360"/>
      </w:pPr>
      <w:rPr>
        <w:rFonts w:hint="default"/>
      </w:rPr>
    </w:lvl>
    <w:lvl w:ilvl="4" w:tplc="05C25844">
      <w:start w:val="1"/>
      <w:numFmt w:val="bullet"/>
      <w:lvlText w:val="•"/>
      <w:lvlJc w:val="left"/>
      <w:pPr>
        <w:ind w:left="4171" w:hanging="360"/>
      </w:pPr>
      <w:rPr>
        <w:rFonts w:hint="default"/>
      </w:rPr>
    </w:lvl>
    <w:lvl w:ilvl="5" w:tplc="8152CC1E">
      <w:start w:val="1"/>
      <w:numFmt w:val="bullet"/>
      <w:lvlText w:val="•"/>
      <w:lvlJc w:val="left"/>
      <w:pPr>
        <w:ind w:left="5009" w:hanging="360"/>
      </w:pPr>
      <w:rPr>
        <w:rFonts w:hint="default"/>
      </w:rPr>
    </w:lvl>
    <w:lvl w:ilvl="6" w:tplc="3ABCA37E">
      <w:start w:val="1"/>
      <w:numFmt w:val="bullet"/>
      <w:lvlText w:val="•"/>
      <w:lvlJc w:val="left"/>
      <w:pPr>
        <w:ind w:left="5847" w:hanging="360"/>
      </w:pPr>
      <w:rPr>
        <w:rFonts w:hint="default"/>
      </w:rPr>
    </w:lvl>
    <w:lvl w:ilvl="7" w:tplc="BCCA118E">
      <w:start w:val="1"/>
      <w:numFmt w:val="bullet"/>
      <w:lvlText w:val="•"/>
      <w:lvlJc w:val="left"/>
      <w:pPr>
        <w:ind w:left="6685" w:hanging="360"/>
      </w:pPr>
      <w:rPr>
        <w:rFonts w:hint="default"/>
      </w:rPr>
    </w:lvl>
    <w:lvl w:ilvl="8" w:tplc="B79C6136">
      <w:start w:val="1"/>
      <w:numFmt w:val="bullet"/>
      <w:lvlText w:val="•"/>
      <w:lvlJc w:val="left"/>
      <w:pPr>
        <w:ind w:left="7523" w:hanging="360"/>
      </w:pPr>
      <w:rPr>
        <w:rFonts w:hint="default"/>
      </w:rPr>
    </w:lvl>
  </w:abstractNum>
  <w:abstractNum w:abstractNumId="19" w15:restartNumberingAfterBreak="0">
    <w:nsid w:val="54A46682"/>
    <w:multiLevelType w:val="hybridMultilevel"/>
    <w:tmpl w:val="C9A412F8"/>
    <w:lvl w:ilvl="0" w:tplc="205CB9EE">
      <w:start w:val="1"/>
      <w:numFmt w:val="bullet"/>
      <w:lvlText w:val=""/>
      <w:lvlJc w:val="left"/>
      <w:pPr>
        <w:ind w:hanging="361"/>
      </w:pPr>
      <w:rPr>
        <w:rFonts w:ascii="Segoe MDL2 Assets" w:eastAsia="Segoe MDL2 Assets" w:hAnsi="Segoe MDL2 Assets" w:hint="default"/>
        <w:w w:val="46"/>
        <w:sz w:val="20"/>
        <w:szCs w:val="20"/>
      </w:rPr>
    </w:lvl>
    <w:lvl w:ilvl="1" w:tplc="9774E29A">
      <w:start w:val="1"/>
      <w:numFmt w:val="bullet"/>
      <w:lvlText w:val="•"/>
      <w:lvlJc w:val="left"/>
      <w:rPr>
        <w:rFonts w:hint="default"/>
      </w:rPr>
    </w:lvl>
    <w:lvl w:ilvl="2" w:tplc="D4042A62">
      <w:start w:val="1"/>
      <w:numFmt w:val="bullet"/>
      <w:lvlText w:val="•"/>
      <w:lvlJc w:val="left"/>
      <w:rPr>
        <w:rFonts w:hint="default"/>
      </w:rPr>
    </w:lvl>
    <w:lvl w:ilvl="3" w:tplc="36AA7926">
      <w:start w:val="1"/>
      <w:numFmt w:val="bullet"/>
      <w:lvlText w:val="•"/>
      <w:lvlJc w:val="left"/>
      <w:rPr>
        <w:rFonts w:hint="default"/>
      </w:rPr>
    </w:lvl>
    <w:lvl w:ilvl="4" w:tplc="2850023E">
      <w:start w:val="1"/>
      <w:numFmt w:val="bullet"/>
      <w:lvlText w:val="•"/>
      <w:lvlJc w:val="left"/>
      <w:rPr>
        <w:rFonts w:hint="default"/>
      </w:rPr>
    </w:lvl>
    <w:lvl w:ilvl="5" w:tplc="40EC1642">
      <w:start w:val="1"/>
      <w:numFmt w:val="bullet"/>
      <w:lvlText w:val="•"/>
      <w:lvlJc w:val="left"/>
      <w:rPr>
        <w:rFonts w:hint="default"/>
      </w:rPr>
    </w:lvl>
    <w:lvl w:ilvl="6" w:tplc="1F182BBC">
      <w:start w:val="1"/>
      <w:numFmt w:val="bullet"/>
      <w:lvlText w:val="•"/>
      <w:lvlJc w:val="left"/>
      <w:rPr>
        <w:rFonts w:hint="default"/>
      </w:rPr>
    </w:lvl>
    <w:lvl w:ilvl="7" w:tplc="1662364E">
      <w:start w:val="1"/>
      <w:numFmt w:val="bullet"/>
      <w:lvlText w:val="•"/>
      <w:lvlJc w:val="left"/>
      <w:rPr>
        <w:rFonts w:hint="default"/>
      </w:rPr>
    </w:lvl>
    <w:lvl w:ilvl="8" w:tplc="DE18BE76">
      <w:start w:val="1"/>
      <w:numFmt w:val="bullet"/>
      <w:lvlText w:val="•"/>
      <w:lvlJc w:val="left"/>
      <w:rPr>
        <w:rFonts w:hint="default"/>
      </w:rPr>
    </w:lvl>
  </w:abstractNum>
  <w:abstractNum w:abstractNumId="20" w15:restartNumberingAfterBreak="0">
    <w:nsid w:val="5AD724FF"/>
    <w:multiLevelType w:val="singleLevel"/>
    <w:tmpl w:val="EB98D33C"/>
    <w:lvl w:ilvl="0">
      <w:start w:val="3"/>
      <w:numFmt w:val="decimal"/>
      <w:lvlText w:val="%1."/>
      <w:lvlJc w:val="left"/>
      <w:pPr>
        <w:tabs>
          <w:tab w:val="num" w:pos="1005"/>
        </w:tabs>
        <w:ind w:left="1005" w:hanging="435"/>
      </w:pPr>
      <w:rPr>
        <w:rFonts w:hint="default"/>
      </w:rPr>
    </w:lvl>
  </w:abstractNum>
  <w:abstractNum w:abstractNumId="21" w15:restartNumberingAfterBreak="0">
    <w:nsid w:val="5CF31AFB"/>
    <w:multiLevelType w:val="hybridMultilevel"/>
    <w:tmpl w:val="DF7656A0"/>
    <w:lvl w:ilvl="0" w:tplc="4B241E1E">
      <w:start w:val="3"/>
      <w:numFmt w:val="upperLetter"/>
      <w:lvlText w:val="%1."/>
      <w:lvlJc w:val="left"/>
      <w:pPr>
        <w:tabs>
          <w:tab w:val="num" w:pos="936"/>
        </w:tabs>
        <w:ind w:left="936" w:hanging="360"/>
      </w:pPr>
      <w:rPr>
        <w:rFonts w:hint="default"/>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22" w15:restartNumberingAfterBreak="0">
    <w:nsid w:val="62BD4B90"/>
    <w:multiLevelType w:val="hybridMultilevel"/>
    <w:tmpl w:val="18782950"/>
    <w:lvl w:ilvl="0" w:tplc="FFFFFFFF">
      <w:start w:val="1"/>
      <w:numFmt w:val="decimal"/>
      <w:lvlText w:val="%1."/>
      <w:lvlJc w:val="left"/>
    </w:lvl>
    <w:lvl w:ilvl="1" w:tplc="2C8C833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D916FC"/>
    <w:multiLevelType w:val="hybridMultilevel"/>
    <w:tmpl w:val="E8885B50"/>
    <w:lvl w:ilvl="0" w:tplc="6A38685C">
      <w:start w:val="1"/>
      <w:numFmt w:val="bullet"/>
      <w:lvlText w:val=""/>
      <w:lvlJc w:val="left"/>
      <w:pPr>
        <w:ind w:left="820" w:hanging="360"/>
      </w:pPr>
      <w:rPr>
        <w:rFonts w:ascii="Wingdings" w:eastAsia="Wingdings" w:hAnsi="Wingdings" w:hint="default"/>
        <w:sz w:val="24"/>
        <w:szCs w:val="24"/>
      </w:rPr>
    </w:lvl>
    <w:lvl w:ilvl="1" w:tplc="FF4CAEC2">
      <w:start w:val="1"/>
      <w:numFmt w:val="bullet"/>
      <w:lvlText w:val=""/>
      <w:lvlJc w:val="left"/>
      <w:pPr>
        <w:ind w:left="2260" w:hanging="360"/>
      </w:pPr>
      <w:rPr>
        <w:rFonts w:ascii="Wingdings" w:eastAsia="Wingdings" w:hAnsi="Wingdings" w:hint="default"/>
        <w:sz w:val="24"/>
        <w:szCs w:val="24"/>
      </w:rPr>
    </w:lvl>
    <w:lvl w:ilvl="2" w:tplc="C4E64766">
      <w:start w:val="1"/>
      <w:numFmt w:val="bullet"/>
      <w:lvlText w:val="•"/>
      <w:lvlJc w:val="left"/>
      <w:pPr>
        <w:ind w:left="3015" w:hanging="360"/>
      </w:pPr>
      <w:rPr>
        <w:rFonts w:hint="default"/>
      </w:rPr>
    </w:lvl>
    <w:lvl w:ilvl="3" w:tplc="A1A00428">
      <w:start w:val="1"/>
      <w:numFmt w:val="bullet"/>
      <w:lvlText w:val="•"/>
      <w:lvlJc w:val="left"/>
      <w:pPr>
        <w:ind w:left="3771" w:hanging="360"/>
      </w:pPr>
      <w:rPr>
        <w:rFonts w:hint="default"/>
      </w:rPr>
    </w:lvl>
    <w:lvl w:ilvl="4" w:tplc="DB8C1B74">
      <w:start w:val="1"/>
      <w:numFmt w:val="bullet"/>
      <w:lvlText w:val="•"/>
      <w:lvlJc w:val="left"/>
      <w:pPr>
        <w:ind w:left="4526" w:hanging="360"/>
      </w:pPr>
      <w:rPr>
        <w:rFonts w:hint="default"/>
      </w:rPr>
    </w:lvl>
    <w:lvl w:ilvl="5" w:tplc="79E6DE44">
      <w:start w:val="1"/>
      <w:numFmt w:val="bullet"/>
      <w:lvlText w:val="•"/>
      <w:lvlJc w:val="left"/>
      <w:pPr>
        <w:ind w:left="5282" w:hanging="360"/>
      </w:pPr>
      <w:rPr>
        <w:rFonts w:hint="default"/>
      </w:rPr>
    </w:lvl>
    <w:lvl w:ilvl="6" w:tplc="9A58A1AE">
      <w:start w:val="1"/>
      <w:numFmt w:val="bullet"/>
      <w:lvlText w:val="•"/>
      <w:lvlJc w:val="left"/>
      <w:pPr>
        <w:ind w:left="6037" w:hanging="360"/>
      </w:pPr>
      <w:rPr>
        <w:rFonts w:hint="default"/>
      </w:rPr>
    </w:lvl>
    <w:lvl w:ilvl="7" w:tplc="1AB4E580">
      <w:start w:val="1"/>
      <w:numFmt w:val="bullet"/>
      <w:lvlText w:val="•"/>
      <w:lvlJc w:val="left"/>
      <w:pPr>
        <w:ind w:left="6792" w:hanging="360"/>
      </w:pPr>
      <w:rPr>
        <w:rFonts w:hint="default"/>
      </w:rPr>
    </w:lvl>
    <w:lvl w:ilvl="8" w:tplc="E2D0E234">
      <w:start w:val="1"/>
      <w:numFmt w:val="bullet"/>
      <w:lvlText w:val="•"/>
      <w:lvlJc w:val="left"/>
      <w:pPr>
        <w:ind w:left="7548" w:hanging="360"/>
      </w:pPr>
      <w:rPr>
        <w:rFonts w:hint="default"/>
      </w:rPr>
    </w:lvl>
  </w:abstractNum>
  <w:abstractNum w:abstractNumId="24" w15:restartNumberingAfterBreak="0">
    <w:nsid w:val="6D174FA4"/>
    <w:multiLevelType w:val="hybridMultilevel"/>
    <w:tmpl w:val="2D42AC68"/>
    <w:lvl w:ilvl="0" w:tplc="96083D68">
      <w:start w:val="1"/>
      <w:numFmt w:val="bullet"/>
      <w:lvlText w:val=""/>
      <w:lvlJc w:val="left"/>
      <w:pPr>
        <w:ind w:left="2120" w:hanging="360"/>
      </w:pPr>
      <w:rPr>
        <w:rFonts w:ascii="Symbol" w:eastAsia="Symbol" w:hAnsi="Symbol" w:hint="default"/>
        <w:sz w:val="24"/>
        <w:szCs w:val="24"/>
      </w:rPr>
    </w:lvl>
    <w:lvl w:ilvl="1" w:tplc="0AFCD1FE">
      <w:start w:val="1"/>
      <w:numFmt w:val="bullet"/>
      <w:lvlText w:val="•"/>
      <w:lvlJc w:val="left"/>
      <w:pPr>
        <w:ind w:left="3086" w:hanging="360"/>
      </w:pPr>
      <w:rPr>
        <w:rFonts w:hint="default"/>
      </w:rPr>
    </w:lvl>
    <w:lvl w:ilvl="2" w:tplc="83E43D36">
      <w:start w:val="1"/>
      <w:numFmt w:val="bullet"/>
      <w:lvlText w:val="•"/>
      <w:lvlJc w:val="left"/>
      <w:pPr>
        <w:ind w:left="4052" w:hanging="360"/>
      </w:pPr>
      <w:rPr>
        <w:rFonts w:hint="default"/>
      </w:rPr>
    </w:lvl>
    <w:lvl w:ilvl="3" w:tplc="D2825ECA">
      <w:start w:val="1"/>
      <w:numFmt w:val="bullet"/>
      <w:lvlText w:val="•"/>
      <w:lvlJc w:val="left"/>
      <w:pPr>
        <w:ind w:left="5018" w:hanging="360"/>
      </w:pPr>
      <w:rPr>
        <w:rFonts w:hint="default"/>
      </w:rPr>
    </w:lvl>
    <w:lvl w:ilvl="4" w:tplc="D3D65EC0">
      <w:start w:val="1"/>
      <w:numFmt w:val="bullet"/>
      <w:lvlText w:val="•"/>
      <w:lvlJc w:val="left"/>
      <w:pPr>
        <w:ind w:left="5983" w:hanging="360"/>
      </w:pPr>
      <w:rPr>
        <w:rFonts w:hint="default"/>
      </w:rPr>
    </w:lvl>
    <w:lvl w:ilvl="5" w:tplc="5FA807EE">
      <w:start w:val="1"/>
      <w:numFmt w:val="bullet"/>
      <w:lvlText w:val="•"/>
      <w:lvlJc w:val="left"/>
      <w:pPr>
        <w:ind w:left="6949" w:hanging="360"/>
      </w:pPr>
      <w:rPr>
        <w:rFonts w:hint="default"/>
      </w:rPr>
    </w:lvl>
    <w:lvl w:ilvl="6" w:tplc="B88C708C">
      <w:start w:val="1"/>
      <w:numFmt w:val="bullet"/>
      <w:lvlText w:val="•"/>
      <w:lvlJc w:val="left"/>
      <w:pPr>
        <w:ind w:left="7915" w:hanging="360"/>
      </w:pPr>
      <w:rPr>
        <w:rFonts w:hint="default"/>
      </w:rPr>
    </w:lvl>
    <w:lvl w:ilvl="7" w:tplc="0D0E3064">
      <w:start w:val="1"/>
      <w:numFmt w:val="bullet"/>
      <w:lvlText w:val="•"/>
      <w:lvlJc w:val="left"/>
      <w:pPr>
        <w:ind w:left="8881" w:hanging="360"/>
      </w:pPr>
      <w:rPr>
        <w:rFonts w:hint="default"/>
      </w:rPr>
    </w:lvl>
    <w:lvl w:ilvl="8" w:tplc="B1127D7C">
      <w:start w:val="1"/>
      <w:numFmt w:val="bullet"/>
      <w:lvlText w:val="•"/>
      <w:lvlJc w:val="left"/>
      <w:pPr>
        <w:ind w:left="9847" w:hanging="360"/>
      </w:pPr>
      <w:rPr>
        <w:rFonts w:hint="default"/>
      </w:rPr>
    </w:lvl>
  </w:abstractNum>
  <w:abstractNum w:abstractNumId="25" w15:restartNumberingAfterBreak="0">
    <w:nsid w:val="726B3C4E"/>
    <w:multiLevelType w:val="hybridMultilevel"/>
    <w:tmpl w:val="827C38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294686F"/>
    <w:multiLevelType w:val="hybridMultilevel"/>
    <w:tmpl w:val="9594CF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6C8298C"/>
    <w:multiLevelType w:val="hybridMultilevel"/>
    <w:tmpl w:val="CD2CA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C87EE0"/>
    <w:multiLevelType w:val="hybridMultilevel"/>
    <w:tmpl w:val="38848E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D15E12"/>
    <w:multiLevelType w:val="hybridMultilevel"/>
    <w:tmpl w:val="3D5C5E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3"/>
  </w:num>
  <w:num w:numId="3">
    <w:abstractNumId w:val="29"/>
  </w:num>
  <w:num w:numId="4">
    <w:abstractNumId w:val="26"/>
  </w:num>
  <w:num w:numId="5">
    <w:abstractNumId w:val="25"/>
  </w:num>
  <w:num w:numId="6">
    <w:abstractNumId w:val="20"/>
  </w:num>
  <w:num w:numId="7">
    <w:abstractNumId w:val="7"/>
  </w:num>
  <w:num w:numId="8">
    <w:abstractNumId w:val="0"/>
  </w:num>
  <w:num w:numId="9">
    <w:abstractNumId w:val="22"/>
  </w:num>
  <w:num w:numId="10">
    <w:abstractNumId w:val="10"/>
  </w:num>
  <w:num w:numId="11">
    <w:abstractNumId w:val="6"/>
  </w:num>
  <w:num w:numId="12">
    <w:abstractNumId w:val="8"/>
  </w:num>
  <w:num w:numId="13">
    <w:abstractNumId w:val="18"/>
  </w:num>
  <w:num w:numId="14">
    <w:abstractNumId w:val="23"/>
  </w:num>
  <w:num w:numId="15">
    <w:abstractNumId w:val="14"/>
  </w:num>
  <w:num w:numId="16">
    <w:abstractNumId w:val="24"/>
  </w:num>
  <w:num w:numId="17">
    <w:abstractNumId w:val="27"/>
  </w:num>
  <w:num w:numId="18">
    <w:abstractNumId w:val="13"/>
  </w:num>
  <w:num w:numId="19">
    <w:abstractNumId w:val="15"/>
  </w:num>
  <w:num w:numId="20">
    <w:abstractNumId w:val="21"/>
  </w:num>
  <w:num w:numId="21">
    <w:abstractNumId w:val="4"/>
  </w:num>
  <w:num w:numId="22">
    <w:abstractNumId w:val="17"/>
  </w:num>
  <w:num w:numId="23">
    <w:abstractNumId w:val="2"/>
  </w:num>
  <w:num w:numId="24">
    <w:abstractNumId w:val="1"/>
  </w:num>
  <w:num w:numId="25">
    <w:abstractNumId w:val="19"/>
  </w:num>
  <w:num w:numId="26">
    <w:abstractNumId w:val="9"/>
  </w:num>
  <w:num w:numId="27">
    <w:abstractNumId w:val="5"/>
  </w:num>
  <w:num w:numId="28">
    <w:abstractNumId w:val="28"/>
  </w:num>
  <w:num w:numId="29">
    <w:abstractNumId w:val="12"/>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1FA"/>
    <w:rsid w:val="00032415"/>
    <w:rsid w:val="0003468B"/>
    <w:rsid w:val="0004266D"/>
    <w:rsid w:val="000A5259"/>
    <w:rsid w:val="000B51FC"/>
    <w:rsid w:val="000B6957"/>
    <w:rsid w:val="000D3D03"/>
    <w:rsid w:val="000D7756"/>
    <w:rsid w:val="001200E1"/>
    <w:rsid w:val="00136A9F"/>
    <w:rsid w:val="00147696"/>
    <w:rsid w:val="001664E6"/>
    <w:rsid w:val="001D5ABA"/>
    <w:rsid w:val="002052A2"/>
    <w:rsid w:val="0022388D"/>
    <w:rsid w:val="002265B5"/>
    <w:rsid w:val="0025507C"/>
    <w:rsid w:val="0027792A"/>
    <w:rsid w:val="002951FA"/>
    <w:rsid w:val="002A45EF"/>
    <w:rsid w:val="002C3BB6"/>
    <w:rsid w:val="002E711F"/>
    <w:rsid w:val="002F1068"/>
    <w:rsid w:val="00315ECD"/>
    <w:rsid w:val="00327A96"/>
    <w:rsid w:val="00345CA6"/>
    <w:rsid w:val="003902A9"/>
    <w:rsid w:val="003B0C18"/>
    <w:rsid w:val="003F5B60"/>
    <w:rsid w:val="00450EAD"/>
    <w:rsid w:val="00451031"/>
    <w:rsid w:val="004B350F"/>
    <w:rsid w:val="004B563A"/>
    <w:rsid w:val="004D5ED3"/>
    <w:rsid w:val="004F79D4"/>
    <w:rsid w:val="005251C1"/>
    <w:rsid w:val="005667EA"/>
    <w:rsid w:val="005769B8"/>
    <w:rsid w:val="005959C6"/>
    <w:rsid w:val="005B3213"/>
    <w:rsid w:val="005E5885"/>
    <w:rsid w:val="00633C66"/>
    <w:rsid w:val="00635CF6"/>
    <w:rsid w:val="006428C0"/>
    <w:rsid w:val="00645A5C"/>
    <w:rsid w:val="00656596"/>
    <w:rsid w:val="006825BB"/>
    <w:rsid w:val="00692088"/>
    <w:rsid w:val="006F0EC0"/>
    <w:rsid w:val="00741E7E"/>
    <w:rsid w:val="00762B19"/>
    <w:rsid w:val="0076332E"/>
    <w:rsid w:val="00777D4E"/>
    <w:rsid w:val="00793849"/>
    <w:rsid w:val="007E047C"/>
    <w:rsid w:val="007E2323"/>
    <w:rsid w:val="007E7166"/>
    <w:rsid w:val="00832A70"/>
    <w:rsid w:val="00842F86"/>
    <w:rsid w:val="00881390"/>
    <w:rsid w:val="00893E23"/>
    <w:rsid w:val="008C4468"/>
    <w:rsid w:val="00901C5A"/>
    <w:rsid w:val="009146FC"/>
    <w:rsid w:val="00914F7C"/>
    <w:rsid w:val="00996A09"/>
    <w:rsid w:val="009B4907"/>
    <w:rsid w:val="009D034C"/>
    <w:rsid w:val="009D0700"/>
    <w:rsid w:val="009F3961"/>
    <w:rsid w:val="00A2272A"/>
    <w:rsid w:val="00A22E44"/>
    <w:rsid w:val="00A338AB"/>
    <w:rsid w:val="00A47C9B"/>
    <w:rsid w:val="00AD246B"/>
    <w:rsid w:val="00AE7A20"/>
    <w:rsid w:val="00B022B3"/>
    <w:rsid w:val="00B17927"/>
    <w:rsid w:val="00B32D54"/>
    <w:rsid w:val="00B6776F"/>
    <w:rsid w:val="00B75C2C"/>
    <w:rsid w:val="00B76DDE"/>
    <w:rsid w:val="00B80544"/>
    <w:rsid w:val="00B976BD"/>
    <w:rsid w:val="00BB020A"/>
    <w:rsid w:val="00BB1161"/>
    <w:rsid w:val="00BB175C"/>
    <w:rsid w:val="00BC5F1C"/>
    <w:rsid w:val="00BE0C0C"/>
    <w:rsid w:val="00BF2A17"/>
    <w:rsid w:val="00C02FB6"/>
    <w:rsid w:val="00C13EDC"/>
    <w:rsid w:val="00C1627C"/>
    <w:rsid w:val="00C6765B"/>
    <w:rsid w:val="00C7162C"/>
    <w:rsid w:val="00C804DB"/>
    <w:rsid w:val="00C86F61"/>
    <w:rsid w:val="00C87885"/>
    <w:rsid w:val="00C87931"/>
    <w:rsid w:val="00C96C67"/>
    <w:rsid w:val="00D073E0"/>
    <w:rsid w:val="00D2496B"/>
    <w:rsid w:val="00D708A0"/>
    <w:rsid w:val="00D739CB"/>
    <w:rsid w:val="00D76FC3"/>
    <w:rsid w:val="00D85475"/>
    <w:rsid w:val="00DA0638"/>
    <w:rsid w:val="00DA445A"/>
    <w:rsid w:val="00DB729F"/>
    <w:rsid w:val="00DD283A"/>
    <w:rsid w:val="00DD5FDE"/>
    <w:rsid w:val="00DE6243"/>
    <w:rsid w:val="00DE63D3"/>
    <w:rsid w:val="00E045AB"/>
    <w:rsid w:val="00E13F31"/>
    <w:rsid w:val="00E40A8B"/>
    <w:rsid w:val="00E61ABD"/>
    <w:rsid w:val="00EC0AFA"/>
    <w:rsid w:val="00ED3D3D"/>
    <w:rsid w:val="00EF7E16"/>
    <w:rsid w:val="00F0356E"/>
    <w:rsid w:val="00F162CD"/>
    <w:rsid w:val="00F2658A"/>
    <w:rsid w:val="00F27253"/>
    <w:rsid w:val="00F3217A"/>
    <w:rsid w:val="00F755E7"/>
    <w:rsid w:val="00FA6856"/>
    <w:rsid w:val="00FB2F8F"/>
    <w:rsid w:val="00FB7E29"/>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76E11D"/>
  <w15:chartTrackingRefBased/>
  <w15:docId w15:val="{D21EDCF2-171B-40B6-94DF-1E371B284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B020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4266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62B1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62B1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04266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6A09"/>
    <w:pPr>
      <w:ind w:left="720"/>
      <w:contextualSpacing/>
    </w:pPr>
  </w:style>
  <w:style w:type="character" w:styleId="Hyperlink">
    <w:name w:val="Hyperlink"/>
    <w:basedOn w:val="DefaultParagraphFont"/>
    <w:uiPriority w:val="99"/>
    <w:unhideWhenUsed/>
    <w:rsid w:val="00B6776F"/>
    <w:rPr>
      <w:color w:val="0000FF"/>
      <w:u w:val="single"/>
    </w:rPr>
  </w:style>
  <w:style w:type="paragraph" w:styleId="Footer">
    <w:name w:val="footer"/>
    <w:basedOn w:val="Normal"/>
    <w:link w:val="FooterChar"/>
    <w:uiPriority w:val="99"/>
    <w:rsid w:val="00DB729F"/>
    <w:pPr>
      <w:widowControl w:val="0"/>
      <w:tabs>
        <w:tab w:val="center" w:pos="4320"/>
        <w:tab w:val="right" w:pos="8640"/>
      </w:tabs>
      <w:spacing w:after="0" w:line="240" w:lineRule="auto"/>
    </w:pPr>
    <w:rPr>
      <w:rFonts w:ascii="Times New Roman" w:eastAsia="Times New Roman" w:hAnsi="Times New Roman" w:cs="Times New Roman"/>
      <w:snapToGrid w:val="0"/>
      <w:sz w:val="24"/>
      <w:szCs w:val="20"/>
    </w:rPr>
  </w:style>
  <w:style w:type="character" w:customStyle="1" w:styleId="FooterChar">
    <w:name w:val="Footer Char"/>
    <w:basedOn w:val="DefaultParagraphFont"/>
    <w:link w:val="Footer"/>
    <w:uiPriority w:val="99"/>
    <w:rsid w:val="00DB729F"/>
    <w:rPr>
      <w:rFonts w:ascii="Times New Roman" w:eastAsia="Times New Roman" w:hAnsi="Times New Roman" w:cs="Times New Roman"/>
      <w:snapToGrid w:val="0"/>
      <w:sz w:val="24"/>
      <w:szCs w:val="20"/>
    </w:rPr>
  </w:style>
  <w:style w:type="character" w:styleId="FollowedHyperlink">
    <w:name w:val="FollowedHyperlink"/>
    <w:basedOn w:val="DefaultParagraphFont"/>
    <w:uiPriority w:val="99"/>
    <w:semiHidden/>
    <w:unhideWhenUsed/>
    <w:rsid w:val="00DB729F"/>
    <w:rPr>
      <w:color w:val="954F72" w:themeColor="followedHyperlink"/>
      <w:u w:val="single"/>
    </w:rPr>
  </w:style>
  <w:style w:type="paragraph" w:styleId="BodyTextIndent2">
    <w:name w:val="Body Text Indent 2"/>
    <w:basedOn w:val="Normal"/>
    <w:link w:val="BodyTextIndent2Char"/>
    <w:rsid w:val="0076332E"/>
    <w:pPr>
      <w:widowControl w:val="0"/>
      <w:tabs>
        <w:tab w:val="left" w:pos="0"/>
        <w:tab w:val="left" w:pos="576"/>
        <w:tab w:val="left" w:pos="1008"/>
        <w:tab w:val="left" w:pos="1152"/>
        <w:tab w:val="left" w:pos="1440"/>
        <w:tab w:val="left" w:pos="1728"/>
        <w:tab w:val="left" w:pos="2016"/>
        <w:tab w:val="left" w:pos="2592"/>
        <w:tab w:val="left" w:pos="2736"/>
        <w:tab w:val="left" w:pos="3168"/>
        <w:tab w:val="left" w:pos="3456"/>
        <w:tab w:val="left" w:pos="4176"/>
        <w:tab w:val="left" w:pos="4896"/>
        <w:tab w:val="left" w:pos="5616"/>
        <w:tab w:val="left" w:pos="6336"/>
        <w:tab w:val="left" w:pos="7056"/>
        <w:tab w:val="left" w:pos="7776"/>
        <w:tab w:val="left" w:pos="8496"/>
        <w:tab w:val="left" w:pos="9216"/>
        <w:tab w:val="left" w:pos="9936"/>
      </w:tabs>
      <w:spacing w:after="0" w:line="240" w:lineRule="auto"/>
      <w:ind w:left="576"/>
      <w:jc w:val="both"/>
    </w:pPr>
    <w:rPr>
      <w:rFonts w:ascii="Times New Roman" w:eastAsia="Times New Roman" w:hAnsi="Times New Roman" w:cs="Times New Roman"/>
      <w:snapToGrid w:val="0"/>
      <w:sz w:val="24"/>
      <w:szCs w:val="20"/>
    </w:rPr>
  </w:style>
  <w:style w:type="character" w:customStyle="1" w:styleId="BodyTextIndent2Char">
    <w:name w:val="Body Text Indent 2 Char"/>
    <w:basedOn w:val="DefaultParagraphFont"/>
    <w:link w:val="BodyTextIndent2"/>
    <w:rsid w:val="0076332E"/>
    <w:rPr>
      <w:rFonts w:ascii="Times New Roman" w:eastAsia="Times New Roman" w:hAnsi="Times New Roman" w:cs="Times New Roman"/>
      <w:snapToGrid w:val="0"/>
      <w:sz w:val="24"/>
      <w:szCs w:val="20"/>
    </w:rPr>
  </w:style>
  <w:style w:type="paragraph" w:styleId="Header">
    <w:name w:val="header"/>
    <w:basedOn w:val="Normal"/>
    <w:link w:val="HeaderChar"/>
    <w:uiPriority w:val="99"/>
    <w:unhideWhenUsed/>
    <w:rsid w:val="00B179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927"/>
  </w:style>
  <w:style w:type="character" w:styleId="CommentReference">
    <w:name w:val="annotation reference"/>
    <w:basedOn w:val="DefaultParagraphFont"/>
    <w:uiPriority w:val="99"/>
    <w:semiHidden/>
    <w:unhideWhenUsed/>
    <w:rsid w:val="00ED3D3D"/>
    <w:rPr>
      <w:sz w:val="16"/>
      <w:szCs w:val="16"/>
    </w:rPr>
  </w:style>
  <w:style w:type="paragraph" w:styleId="CommentText">
    <w:name w:val="annotation text"/>
    <w:basedOn w:val="Normal"/>
    <w:link w:val="CommentTextChar"/>
    <w:uiPriority w:val="99"/>
    <w:semiHidden/>
    <w:unhideWhenUsed/>
    <w:rsid w:val="00ED3D3D"/>
    <w:pPr>
      <w:spacing w:line="240" w:lineRule="auto"/>
    </w:pPr>
    <w:rPr>
      <w:sz w:val="20"/>
      <w:szCs w:val="20"/>
    </w:rPr>
  </w:style>
  <w:style w:type="character" w:customStyle="1" w:styleId="CommentTextChar">
    <w:name w:val="Comment Text Char"/>
    <w:basedOn w:val="DefaultParagraphFont"/>
    <w:link w:val="CommentText"/>
    <w:uiPriority w:val="99"/>
    <w:semiHidden/>
    <w:rsid w:val="00ED3D3D"/>
    <w:rPr>
      <w:sz w:val="20"/>
      <w:szCs w:val="20"/>
    </w:rPr>
  </w:style>
  <w:style w:type="paragraph" w:styleId="CommentSubject">
    <w:name w:val="annotation subject"/>
    <w:basedOn w:val="CommentText"/>
    <w:next w:val="CommentText"/>
    <w:link w:val="CommentSubjectChar"/>
    <w:uiPriority w:val="99"/>
    <w:semiHidden/>
    <w:unhideWhenUsed/>
    <w:rsid w:val="00ED3D3D"/>
    <w:rPr>
      <w:b/>
      <w:bCs/>
    </w:rPr>
  </w:style>
  <w:style w:type="character" w:customStyle="1" w:styleId="CommentSubjectChar">
    <w:name w:val="Comment Subject Char"/>
    <w:basedOn w:val="CommentTextChar"/>
    <w:link w:val="CommentSubject"/>
    <w:uiPriority w:val="99"/>
    <w:semiHidden/>
    <w:rsid w:val="00ED3D3D"/>
    <w:rPr>
      <w:b/>
      <w:bCs/>
      <w:sz w:val="20"/>
      <w:szCs w:val="20"/>
    </w:rPr>
  </w:style>
  <w:style w:type="paragraph" w:styleId="BalloonText">
    <w:name w:val="Balloon Text"/>
    <w:basedOn w:val="Normal"/>
    <w:link w:val="BalloonTextChar"/>
    <w:uiPriority w:val="99"/>
    <w:semiHidden/>
    <w:unhideWhenUsed/>
    <w:rsid w:val="00ED3D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3D3D"/>
    <w:rPr>
      <w:rFonts w:ascii="Segoe UI" w:hAnsi="Segoe UI" w:cs="Segoe UI"/>
      <w:sz w:val="18"/>
      <w:szCs w:val="18"/>
    </w:rPr>
  </w:style>
  <w:style w:type="paragraph" w:styleId="BodyTextIndent">
    <w:name w:val="Body Text Indent"/>
    <w:basedOn w:val="Normal"/>
    <w:link w:val="BodyTextIndentChar"/>
    <w:uiPriority w:val="99"/>
    <w:semiHidden/>
    <w:unhideWhenUsed/>
    <w:rsid w:val="005959C6"/>
    <w:pPr>
      <w:spacing w:after="120"/>
      <w:ind w:left="360"/>
    </w:pPr>
  </w:style>
  <w:style w:type="character" w:customStyle="1" w:styleId="BodyTextIndentChar">
    <w:name w:val="Body Text Indent Char"/>
    <w:basedOn w:val="DefaultParagraphFont"/>
    <w:link w:val="BodyTextIndent"/>
    <w:uiPriority w:val="99"/>
    <w:semiHidden/>
    <w:rsid w:val="005959C6"/>
  </w:style>
  <w:style w:type="character" w:customStyle="1" w:styleId="Heading1Char">
    <w:name w:val="Heading 1 Char"/>
    <w:basedOn w:val="DefaultParagraphFont"/>
    <w:link w:val="Heading1"/>
    <w:uiPriority w:val="9"/>
    <w:rsid w:val="00BB020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B020A"/>
    <w:pPr>
      <w:outlineLvl w:val="9"/>
    </w:pPr>
  </w:style>
  <w:style w:type="character" w:customStyle="1" w:styleId="Heading2Char">
    <w:name w:val="Heading 2 Char"/>
    <w:basedOn w:val="DefaultParagraphFont"/>
    <w:link w:val="Heading2"/>
    <w:uiPriority w:val="9"/>
    <w:rsid w:val="0004266D"/>
    <w:rPr>
      <w:rFonts w:asciiTheme="majorHAnsi" w:eastAsiaTheme="majorEastAsia" w:hAnsiTheme="majorHAnsi" w:cstheme="majorBidi"/>
      <w:color w:val="2E74B5" w:themeColor="accent1" w:themeShade="BF"/>
      <w:sz w:val="26"/>
      <w:szCs w:val="26"/>
    </w:rPr>
  </w:style>
  <w:style w:type="character" w:customStyle="1" w:styleId="Heading5Char">
    <w:name w:val="Heading 5 Char"/>
    <w:basedOn w:val="DefaultParagraphFont"/>
    <w:link w:val="Heading5"/>
    <w:uiPriority w:val="9"/>
    <w:semiHidden/>
    <w:rsid w:val="0004266D"/>
    <w:rPr>
      <w:rFonts w:asciiTheme="majorHAnsi" w:eastAsiaTheme="majorEastAsia" w:hAnsiTheme="majorHAnsi" w:cstheme="majorBidi"/>
      <w:color w:val="2E74B5" w:themeColor="accent1" w:themeShade="BF"/>
    </w:rPr>
  </w:style>
  <w:style w:type="paragraph" w:styleId="BodyText">
    <w:name w:val="Body Text"/>
    <w:basedOn w:val="Normal"/>
    <w:link w:val="BodyTextChar"/>
    <w:uiPriority w:val="99"/>
    <w:semiHidden/>
    <w:unhideWhenUsed/>
    <w:rsid w:val="0004266D"/>
    <w:pPr>
      <w:spacing w:after="120"/>
    </w:pPr>
  </w:style>
  <w:style w:type="character" w:customStyle="1" w:styleId="BodyTextChar">
    <w:name w:val="Body Text Char"/>
    <w:basedOn w:val="DefaultParagraphFont"/>
    <w:link w:val="BodyText"/>
    <w:uiPriority w:val="99"/>
    <w:semiHidden/>
    <w:rsid w:val="0004266D"/>
  </w:style>
  <w:style w:type="table" w:styleId="TableGrid">
    <w:name w:val="Table Grid"/>
    <w:basedOn w:val="TableNormal"/>
    <w:uiPriority w:val="39"/>
    <w:rsid w:val="00525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40A8B"/>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E40A8B"/>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E40A8B"/>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E40A8B"/>
    <w:rPr>
      <w:rFonts w:eastAsiaTheme="minorEastAsia" w:cs="Times New Roman"/>
      <w:color w:val="5A5A5A" w:themeColor="text1" w:themeTint="A5"/>
      <w:spacing w:val="15"/>
    </w:rPr>
  </w:style>
  <w:style w:type="character" w:customStyle="1" w:styleId="Heading3Char">
    <w:name w:val="Heading 3 Char"/>
    <w:basedOn w:val="DefaultParagraphFont"/>
    <w:link w:val="Heading3"/>
    <w:uiPriority w:val="9"/>
    <w:rsid w:val="00762B1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762B19"/>
    <w:rPr>
      <w:rFonts w:asciiTheme="majorHAnsi" w:eastAsiaTheme="majorEastAsia" w:hAnsiTheme="majorHAnsi" w:cstheme="majorBidi"/>
      <w:i/>
      <w:iCs/>
      <w:color w:val="2E74B5" w:themeColor="accent1" w:themeShade="BF"/>
    </w:rPr>
  </w:style>
  <w:style w:type="paragraph" w:styleId="TOC3">
    <w:name w:val="toc 3"/>
    <w:basedOn w:val="Normal"/>
    <w:next w:val="Normal"/>
    <w:autoRedefine/>
    <w:uiPriority w:val="39"/>
    <w:unhideWhenUsed/>
    <w:rsid w:val="001200E1"/>
    <w:pPr>
      <w:spacing w:after="100"/>
      <w:ind w:left="440"/>
    </w:pPr>
  </w:style>
  <w:style w:type="paragraph" w:styleId="TOC1">
    <w:name w:val="toc 1"/>
    <w:basedOn w:val="Normal"/>
    <w:next w:val="Normal"/>
    <w:autoRedefine/>
    <w:uiPriority w:val="39"/>
    <w:unhideWhenUsed/>
    <w:rsid w:val="001200E1"/>
    <w:pPr>
      <w:spacing w:after="100"/>
    </w:pPr>
  </w:style>
  <w:style w:type="paragraph" w:styleId="TOC2">
    <w:name w:val="toc 2"/>
    <w:basedOn w:val="Normal"/>
    <w:next w:val="Normal"/>
    <w:autoRedefine/>
    <w:uiPriority w:val="39"/>
    <w:unhideWhenUsed/>
    <w:rsid w:val="001200E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060723">
      <w:bodyDiv w:val="1"/>
      <w:marLeft w:val="0"/>
      <w:marRight w:val="0"/>
      <w:marTop w:val="0"/>
      <w:marBottom w:val="0"/>
      <w:divBdr>
        <w:top w:val="none" w:sz="0" w:space="0" w:color="auto"/>
        <w:left w:val="none" w:sz="0" w:space="0" w:color="auto"/>
        <w:bottom w:val="none" w:sz="0" w:space="0" w:color="auto"/>
        <w:right w:val="none" w:sz="0" w:space="0" w:color="auto"/>
      </w:divBdr>
    </w:div>
    <w:div w:id="284511245">
      <w:bodyDiv w:val="1"/>
      <w:marLeft w:val="0"/>
      <w:marRight w:val="0"/>
      <w:marTop w:val="0"/>
      <w:marBottom w:val="0"/>
      <w:divBdr>
        <w:top w:val="none" w:sz="0" w:space="0" w:color="auto"/>
        <w:left w:val="none" w:sz="0" w:space="0" w:color="auto"/>
        <w:bottom w:val="none" w:sz="0" w:space="0" w:color="auto"/>
        <w:right w:val="none" w:sz="0" w:space="0" w:color="auto"/>
      </w:divBdr>
    </w:div>
    <w:div w:id="506404921">
      <w:bodyDiv w:val="1"/>
      <w:marLeft w:val="0"/>
      <w:marRight w:val="0"/>
      <w:marTop w:val="0"/>
      <w:marBottom w:val="0"/>
      <w:divBdr>
        <w:top w:val="none" w:sz="0" w:space="0" w:color="auto"/>
        <w:left w:val="none" w:sz="0" w:space="0" w:color="auto"/>
        <w:bottom w:val="none" w:sz="0" w:space="0" w:color="auto"/>
        <w:right w:val="none" w:sz="0" w:space="0" w:color="auto"/>
      </w:divBdr>
    </w:div>
    <w:div w:id="762606151">
      <w:bodyDiv w:val="1"/>
      <w:marLeft w:val="0"/>
      <w:marRight w:val="0"/>
      <w:marTop w:val="0"/>
      <w:marBottom w:val="0"/>
      <w:divBdr>
        <w:top w:val="none" w:sz="0" w:space="0" w:color="auto"/>
        <w:left w:val="none" w:sz="0" w:space="0" w:color="auto"/>
        <w:bottom w:val="none" w:sz="0" w:space="0" w:color="auto"/>
        <w:right w:val="none" w:sz="0" w:space="0" w:color="auto"/>
      </w:divBdr>
    </w:div>
    <w:div w:id="940844365">
      <w:bodyDiv w:val="1"/>
      <w:marLeft w:val="0"/>
      <w:marRight w:val="0"/>
      <w:marTop w:val="0"/>
      <w:marBottom w:val="0"/>
      <w:divBdr>
        <w:top w:val="none" w:sz="0" w:space="0" w:color="auto"/>
        <w:left w:val="none" w:sz="0" w:space="0" w:color="auto"/>
        <w:bottom w:val="none" w:sz="0" w:space="0" w:color="auto"/>
        <w:right w:val="none" w:sz="0" w:space="0" w:color="auto"/>
      </w:divBdr>
    </w:div>
    <w:div w:id="990867289">
      <w:bodyDiv w:val="1"/>
      <w:marLeft w:val="0"/>
      <w:marRight w:val="0"/>
      <w:marTop w:val="0"/>
      <w:marBottom w:val="0"/>
      <w:divBdr>
        <w:top w:val="none" w:sz="0" w:space="0" w:color="auto"/>
        <w:left w:val="none" w:sz="0" w:space="0" w:color="auto"/>
        <w:bottom w:val="none" w:sz="0" w:space="0" w:color="auto"/>
        <w:right w:val="none" w:sz="0" w:space="0" w:color="auto"/>
      </w:divBdr>
    </w:div>
    <w:div w:id="1067654572">
      <w:bodyDiv w:val="1"/>
      <w:marLeft w:val="0"/>
      <w:marRight w:val="0"/>
      <w:marTop w:val="0"/>
      <w:marBottom w:val="0"/>
      <w:divBdr>
        <w:top w:val="none" w:sz="0" w:space="0" w:color="auto"/>
        <w:left w:val="none" w:sz="0" w:space="0" w:color="auto"/>
        <w:bottom w:val="none" w:sz="0" w:space="0" w:color="auto"/>
        <w:right w:val="none" w:sz="0" w:space="0" w:color="auto"/>
      </w:divBdr>
      <w:divsChild>
        <w:div w:id="1067876241">
          <w:marLeft w:val="0"/>
          <w:marRight w:val="0"/>
          <w:marTop w:val="0"/>
          <w:marBottom w:val="495"/>
          <w:divBdr>
            <w:top w:val="none" w:sz="0" w:space="0" w:color="auto"/>
            <w:left w:val="none" w:sz="0" w:space="0" w:color="auto"/>
            <w:bottom w:val="none" w:sz="0" w:space="0" w:color="auto"/>
            <w:right w:val="none" w:sz="0" w:space="0" w:color="auto"/>
          </w:divBdr>
        </w:div>
      </w:divsChild>
    </w:div>
    <w:div w:id="1427799128">
      <w:bodyDiv w:val="1"/>
      <w:marLeft w:val="0"/>
      <w:marRight w:val="0"/>
      <w:marTop w:val="0"/>
      <w:marBottom w:val="0"/>
      <w:divBdr>
        <w:top w:val="none" w:sz="0" w:space="0" w:color="auto"/>
        <w:left w:val="none" w:sz="0" w:space="0" w:color="auto"/>
        <w:bottom w:val="none" w:sz="0" w:space="0" w:color="auto"/>
        <w:right w:val="none" w:sz="0" w:space="0" w:color="auto"/>
      </w:divBdr>
    </w:div>
    <w:div w:id="1604722285">
      <w:bodyDiv w:val="1"/>
      <w:marLeft w:val="0"/>
      <w:marRight w:val="0"/>
      <w:marTop w:val="0"/>
      <w:marBottom w:val="0"/>
      <w:divBdr>
        <w:top w:val="none" w:sz="0" w:space="0" w:color="auto"/>
        <w:left w:val="none" w:sz="0" w:space="0" w:color="auto"/>
        <w:bottom w:val="none" w:sz="0" w:space="0" w:color="auto"/>
        <w:right w:val="none" w:sz="0" w:space="0" w:color="auto"/>
      </w:divBdr>
    </w:div>
    <w:div w:id="1880817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fcdcp.org/wp-content/uploads/2020/04/COVID19-Home-IQ-Guidelines-FINAL-05.14.2020.pdf" TargetMode="External"/><Relationship Id="rId18" Type="http://schemas.openxmlformats.org/officeDocument/2006/relationships/hyperlink" Target="file:///C:\Users\ecuny\Desktop\COVID%20infection%20control%20policy\www.cdc.gov\vaccines\adults\rec-vac\hcw.html" TargetMode="External"/><Relationship Id="rId26" Type="http://schemas.openxmlformats.org/officeDocument/2006/relationships/hyperlink" Target="https://www.sfdph.org/dph/alerts/coronavirus-healthorders.asp" TargetMode="External"/><Relationship Id="rId39" Type="http://schemas.openxmlformats.org/officeDocument/2006/relationships/hyperlink" Target="https://sf.gov/get-tested-covid-19-citytestsf" TargetMode="External"/><Relationship Id="rId21" Type="http://schemas.openxmlformats.org/officeDocument/2006/relationships/hyperlink" Target="https://www.dir.ca.gov/title8/5193.html" TargetMode="External"/><Relationship Id="rId34" Type="http://schemas.openxmlformats.org/officeDocument/2006/relationships/hyperlink" Target="http://www.cdc.gov/coronavirus/2019-ncov/if-you-are-sick/steps-when-sick.html" TargetMode="External"/><Relationship Id="rId42" Type="http://schemas.openxmlformats.org/officeDocument/2006/relationships/image" Target="media/image3.png"/><Relationship Id="rId47" Type="http://schemas.openxmlformats.org/officeDocument/2006/relationships/header" Target="header3.xml"/><Relationship Id="rId50" Type="http://schemas.openxmlformats.org/officeDocument/2006/relationships/footer" Target="footer3.xm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www.sfcdcp.org/Isolation-Quarantine-Packet" TargetMode="External"/><Relationship Id="rId11" Type="http://schemas.openxmlformats.org/officeDocument/2006/relationships/hyperlink" Target="https://sfdental.pacific.edu/Publicsecurity/VisitorReg1.aspx" TargetMode="External"/><Relationship Id="rId24" Type="http://schemas.openxmlformats.org/officeDocument/2006/relationships/hyperlink" Target="https://www.cdc.gov/oralhealth/infectioncontrol/pdf/safe-care2.pdf" TargetMode="External"/><Relationship Id="rId32" Type="http://schemas.openxmlformats.org/officeDocument/2006/relationships/hyperlink" Target="http://www.sfcdcp.org/Isolation-Quarantine-Packet" TargetMode="External"/><Relationship Id="rId37" Type="http://schemas.openxmlformats.org/officeDocument/2006/relationships/hyperlink" Target="https://www.sfcdcp.org/Isolation-QuarantinePacket" TargetMode="External"/><Relationship Id="rId40" Type="http://schemas.openxmlformats.org/officeDocument/2006/relationships/hyperlink" Target="https://www.cdc.gov/coronavirus/2019-ncov/hcp/dental-settings.html" TargetMode="External"/><Relationship Id="rId45" Type="http://schemas.openxmlformats.org/officeDocument/2006/relationships/hyperlink" Target="https://www.cdc.gov/mmwr/PDF/rr/rr5217.pdf" TargetMode="External"/><Relationship Id="rId53"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hyperlink" Target="https://sfdental.pacific.edu/Intranet/safetyManual/infectionControl2019.pdf" TargetMode="External"/><Relationship Id="rId19" Type="http://schemas.openxmlformats.org/officeDocument/2006/relationships/hyperlink" Target="https://www.pacific.edu/campus-life/student-services/student-health-services/immunization-requirement/immunization-policy.html" TargetMode="External"/><Relationship Id="rId31" Type="http://schemas.openxmlformats.org/officeDocument/2006/relationships/hyperlink" Target="http://www.sfcdcp.org/Isolation-Quarantine-Packet" TargetMode="External"/><Relationship Id="rId44" Type="http://schemas.openxmlformats.org/officeDocument/2006/relationships/hyperlink" Target="http://www.cdc.gov/mmwr/pdf/rr/rr6007.pdf" TargetMode="External"/><Relationship Id="rId52" Type="http://schemas.openxmlformats.org/officeDocument/2006/relationships/image" Target="media/image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sfcdcp.org/wp-content/uploads/2020/04/COVID19-Home-IQ-Guidelines-FINAL-05.14.2020.pdf" TargetMode="External"/><Relationship Id="rId22" Type="http://schemas.openxmlformats.org/officeDocument/2006/relationships/hyperlink" Target="http://www.cdc.gov/mmwr/pdf/rr/rr6007.pdf" TargetMode="External"/><Relationship Id="rId27" Type="http://schemas.openxmlformats.org/officeDocument/2006/relationships/hyperlink" Target="https://www.cdc.gov/coronavirus/2019-ncov/hcp/dental-settings.html" TargetMode="External"/><Relationship Id="rId30" Type="http://schemas.openxmlformats.org/officeDocument/2006/relationships/hyperlink" Target="http://www.sfcdcp.org/Isolation-Quarantine-Packet" TargetMode="External"/><Relationship Id="rId35" Type="http://schemas.openxmlformats.org/officeDocument/2006/relationships/hyperlink" Target="http://www.cdc.gov/coronavirus/2019-ncov/if-you-are-sick/steps-when-sick.html" TargetMode="External"/><Relationship Id="rId43" Type="http://schemas.openxmlformats.org/officeDocument/2006/relationships/hyperlink" Target="https://www.cdc.gov/coronavirus/2019-ncov/hcp/return-to-work.html?deliveryName=USCDC_425-DM27363" TargetMode="External"/><Relationship Id="rId48" Type="http://schemas.openxmlformats.org/officeDocument/2006/relationships/footer" Target="footer2.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4.xml"/><Relationship Id="rId3" Type="http://schemas.openxmlformats.org/officeDocument/2006/relationships/numbering" Target="numbering.xml"/><Relationship Id="rId12" Type="http://schemas.openxmlformats.org/officeDocument/2006/relationships/hyperlink" Target="https://www.sfcdcp.org/wp-content/uploads/2020/05/COVID19-Personnel-ScreeningV2-Handout-FINAL-5.15.2020.pdf" TargetMode="External"/><Relationship Id="rId17" Type="http://schemas.openxmlformats.org/officeDocument/2006/relationships/footer" Target="footer1.xml"/><Relationship Id="rId25" Type="http://schemas.openxmlformats.org/officeDocument/2006/relationships/hyperlink" Target="https://www.sfdph.org/dph/alerts/files/Directive-2020-09-DentalProcedures-05152020.pdf" TargetMode="External"/><Relationship Id="rId33" Type="http://schemas.openxmlformats.org/officeDocument/2006/relationships/hyperlink" Target="http://www.sfcdcp.org/Isolation-Quarantine-Packet" TargetMode="External"/><Relationship Id="rId38" Type="http://schemas.openxmlformats.org/officeDocument/2006/relationships/hyperlink" Target="https://www.sfcdcp.org/Isolation-Quarantine-Packet" TargetMode="External"/><Relationship Id="rId46" Type="http://schemas.openxmlformats.org/officeDocument/2006/relationships/hyperlink" Target="https://www.cdc.gov/oralhealth/infectioncontrol/pdf/safe-care2.pdf" TargetMode="External"/><Relationship Id="rId20" Type="http://schemas.openxmlformats.org/officeDocument/2006/relationships/hyperlink" Target="https://dental.uop.edu/departments-and-groups/environmental-health-and-safety" TargetMode="External"/><Relationship Id="rId41" Type="http://schemas.openxmlformats.org/officeDocument/2006/relationships/hyperlink" Target="https://www.cdc.gov/infectioncontrol/guidelines/environmental/background/laundry.html" TargetMode="Externa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https://www.cdc.gov/mmwr/PDF/rr/rr5217.pdf" TargetMode="External"/><Relationship Id="rId28" Type="http://schemas.openxmlformats.org/officeDocument/2006/relationships/header" Target="header2.xml"/><Relationship Id="rId36" Type="http://schemas.openxmlformats.org/officeDocument/2006/relationships/hyperlink" Target="http://www.cdc.gov/coronavirus/2019-ncov/if-you-are-sick/steps-when-sick.html" TargetMode="External"/><Relationship Id="rId49" Type="http://schemas.openxmlformats.org/officeDocument/2006/relationships/hyperlink" Target="https://www.dental.pacific.edu/information-for/current-students/student-healthcare-and-medical-insur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University of the Pacific                                                                         Arthur A. Dugoni School of Dentistry</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1D8065-2333-47F0-A39F-1FFDCCB22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10358</Words>
  <Characters>59043</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infection control protocol</vt:lpstr>
    </vt:vector>
  </TitlesOfParts>
  <Company/>
  <LinksUpToDate>false</LinksUpToDate>
  <CharactersWithSpaces>69263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infection control protocol</dc:title>
  <dc:subject>May 20, 2020</dc:subject>
  <dc:creator>Eve Cuny</dc:creator>
  <cp:keywords/>
  <dc:description/>
  <cp:lastModifiedBy>Eve Cuny</cp:lastModifiedBy>
  <cp:revision>4</cp:revision>
  <cp:lastPrinted>2020-05-25T17:49:00Z</cp:lastPrinted>
  <dcterms:created xsi:type="dcterms:W3CDTF">2020-05-25T17:47:00Z</dcterms:created>
  <dcterms:modified xsi:type="dcterms:W3CDTF">2020-05-25T17:49:00Z</dcterms:modified>
</cp:coreProperties>
</file>